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DCBA" w14:textId="1F019AFF" w:rsidR="00A23261" w:rsidRDefault="00986A84" w:rsidP="00986A84">
      <w:pPr>
        <w:pStyle w:val="Title"/>
      </w:pPr>
      <w:r>
        <w:t>Foot disinfection (foot bathing) - Clinically Appraised Topic</w:t>
      </w:r>
    </w:p>
    <w:p w14:paraId="1BA3DD3D" w14:textId="45D347F7" w:rsidR="00986A84" w:rsidRDefault="00986A84" w:rsidP="00986A84">
      <w:r>
        <w:t>Dr Nick J. Bell</w:t>
      </w:r>
    </w:p>
    <w:p w14:paraId="557CB18F" w14:textId="308C9B9F" w:rsidR="00986A84" w:rsidRPr="00986A84" w:rsidRDefault="00986A84" w:rsidP="00986A84">
      <w:r>
        <w:t xml:space="preserve">For full article see: Bell et al 2014 </w:t>
      </w:r>
      <w:hyperlink r:id="rId5" w:history="1">
        <w:r>
          <w:rPr>
            <w:rStyle w:val="Hyperlink"/>
          </w:rPr>
          <w:t>https://www.magonlinelibrary.com/doi/abs/10.12968/live.2014.19.1.6</w:t>
        </w:r>
      </w:hyperlink>
    </w:p>
    <w:p w14:paraId="79E364BF" w14:textId="1D3AEAA8" w:rsidR="00986A84" w:rsidRDefault="00986A84" w:rsidP="00986A84">
      <w:r>
        <w:t>Twelve papers describing foot</w:t>
      </w:r>
      <w:r>
        <w:t xml:space="preserve"> </w:t>
      </w:r>
      <w:r>
        <w:t>bathing intervention studies evaluating biocidal agents for the control of digital dermatitis in dairy cattle</w:t>
      </w:r>
    </w:p>
    <w:tbl>
      <w:tblPr>
        <w:tblStyle w:val="TableGrid"/>
        <w:tblW w:w="0" w:type="auto"/>
        <w:tblLook w:val="04A0" w:firstRow="1" w:lastRow="0" w:firstColumn="1" w:lastColumn="0" w:noHBand="0" w:noVBand="1"/>
      </w:tblPr>
      <w:tblGrid>
        <w:gridCol w:w="2183"/>
        <w:gridCol w:w="2159"/>
        <w:gridCol w:w="3296"/>
        <w:gridCol w:w="2180"/>
        <w:gridCol w:w="2139"/>
        <w:gridCol w:w="1991"/>
      </w:tblGrid>
      <w:tr w:rsidR="00986A84" w:rsidRPr="00FD4195" w14:paraId="37F935C3" w14:textId="77777777" w:rsidTr="009D56F2">
        <w:tc>
          <w:tcPr>
            <w:tcW w:w="2214" w:type="dxa"/>
          </w:tcPr>
          <w:p w14:paraId="239CEC40" w14:textId="77777777" w:rsidR="00986A84" w:rsidRPr="00FD4195" w:rsidRDefault="00986A84" w:rsidP="009D56F2">
            <w:pPr>
              <w:rPr>
                <w:b/>
                <w:i/>
              </w:rPr>
            </w:pPr>
            <w:r w:rsidRPr="00FD4195">
              <w:rPr>
                <w:b/>
                <w:i/>
              </w:rPr>
              <w:t>Author (date), country</w:t>
            </w:r>
          </w:p>
        </w:tc>
        <w:tc>
          <w:tcPr>
            <w:tcW w:w="2284" w:type="dxa"/>
          </w:tcPr>
          <w:p w14:paraId="56200646" w14:textId="77777777" w:rsidR="00986A84" w:rsidRPr="00FD4195" w:rsidRDefault="00986A84" w:rsidP="009D56F2">
            <w:pPr>
              <w:rPr>
                <w:b/>
                <w:i/>
              </w:rPr>
            </w:pPr>
            <w:r w:rsidRPr="00FD4195">
              <w:rPr>
                <w:b/>
                <w:i/>
              </w:rPr>
              <w:t>Study population</w:t>
            </w:r>
          </w:p>
        </w:tc>
        <w:tc>
          <w:tcPr>
            <w:tcW w:w="2188" w:type="dxa"/>
          </w:tcPr>
          <w:p w14:paraId="259DA005" w14:textId="77777777" w:rsidR="00986A84" w:rsidRPr="00FD4195" w:rsidRDefault="00986A84" w:rsidP="009D56F2">
            <w:pPr>
              <w:rPr>
                <w:b/>
                <w:i/>
              </w:rPr>
            </w:pPr>
            <w:r>
              <w:rPr>
                <w:b/>
                <w:i/>
              </w:rPr>
              <w:t>Study design</w:t>
            </w:r>
          </w:p>
        </w:tc>
        <w:tc>
          <w:tcPr>
            <w:tcW w:w="2269" w:type="dxa"/>
          </w:tcPr>
          <w:p w14:paraId="2B10AB92" w14:textId="77777777" w:rsidR="00986A84" w:rsidRPr="00FD4195" w:rsidRDefault="00986A84" w:rsidP="009D56F2">
            <w:pPr>
              <w:rPr>
                <w:b/>
                <w:i/>
              </w:rPr>
            </w:pPr>
            <w:r>
              <w:rPr>
                <w:b/>
                <w:i/>
              </w:rPr>
              <w:t>Outcomes</w:t>
            </w:r>
          </w:p>
        </w:tc>
        <w:tc>
          <w:tcPr>
            <w:tcW w:w="2172" w:type="dxa"/>
          </w:tcPr>
          <w:p w14:paraId="3992CC04" w14:textId="77777777" w:rsidR="00986A84" w:rsidRPr="00FD4195" w:rsidRDefault="00986A84" w:rsidP="009D56F2">
            <w:pPr>
              <w:rPr>
                <w:b/>
                <w:i/>
              </w:rPr>
            </w:pPr>
            <w:r>
              <w:rPr>
                <w:b/>
                <w:i/>
              </w:rPr>
              <w:t>Key results</w:t>
            </w:r>
          </w:p>
        </w:tc>
        <w:tc>
          <w:tcPr>
            <w:tcW w:w="2049" w:type="dxa"/>
          </w:tcPr>
          <w:p w14:paraId="4FA99656" w14:textId="77777777" w:rsidR="00986A84" w:rsidRPr="00FD4195" w:rsidRDefault="00986A84" w:rsidP="009D56F2">
            <w:pPr>
              <w:rPr>
                <w:b/>
                <w:i/>
              </w:rPr>
            </w:pPr>
            <w:r>
              <w:rPr>
                <w:b/>
                <w:i/>
              </w:rPr>
              <w:t>Study weaknesses</w:t>
            </w:r>
          </w:p>
        </w:tc>
      </w:tr>
      <w:tr w:rsidR="00986A84" w:rsidRPr="00FD4195" w14:paraId="7E063A53" w14:textId="77777777" w:rsidTr="009D56F2">
        <w:tc>
          <w:tcPr>
            <w:tcW w:w="2214" w:type="dxa"/>
          </w:tcPr>
          <w:p w14:paraId="6E904F7B"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t>Laven</w:t>
            </w:r>
            <w:proofErr w:type="spellEnd"/>
            <w:r w:rsidRPr="00FD4195">
              <w:rPr>
                <w:rFonts w:ascii="Times New Roman" w:hAnsi="Times New Roman" w:cs="Times New Roman"/>
              </w:rPr>
              <w:t xml:space="preserve"> and Hunt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ExcludeAuth="1"&gt;&lt;Author&gt;Laven&lt;/Author&gt;&lt;Year&gt;2002&lt;/Year&gt;&lt;RecNum&gt;2545&lt;/RecNum&gt;&lt;DisplayText&gt;(2002)&lt;/DisplayText&gt;&lt;record&gt;&lt;rec-number&gt;2545&lt;/rec-number&gt;&lt;foreign-keys&gt;&lt;key app="EN" db-id="e55zwpw2g02z0lew2f752rpfpvz9dzd5raew"&gt;2545&lt;/key&gt;&lt;/foreign-keys&gt;&lt;ref-type name="Journal Article"&gt;17&lt;/ref-type&gt;&lt;contributors&gt;&lt;authors&gt;&lt;author&gt;Laven, R. A.&lt;/author&gt;&lt;author&gt;Hunt, H.&lt;/author&gt;&lt;/authors&gt;&lt;/contributors&gt;&lt;auth-address&gt;Bridgets Res Ctr, Martyr Worthy SO21 1AP, Hants, England.&amp;#xD;Laven, RA, SAC Vet Sci Div Dumfries, St Marys Ind Estate, Dumfries DG1 1KX, Scotland.&lt;/auth-address&gt;&lt;titles&gt;&lt;title&gt;Evaluation of copper sulphate, formalin and peracetic acid in footbaths for the treatment of digital dermatitis in cattle&lt;/title&gt;&lt;secondary-title&gt;Veterinary Record&lt;/secondary-title&gt;&lt;alt-title&gt;Vet. Rec.&lt;/alt-title&gt;&lt;/titles&gt;&lt;periodical&gt;&lt;full-title&gt;Veterinary Record&lt;/full-title&gt;&lt;/periodical&gt;&lt;pages&gt;144-146&lt;/pages&gt;&lt;volume&gt;151&lt;/volume&gt;&lt;number&gt;5&lt;/number&gt;&lt;keywords&gt;&lt;keyword&gt;DAIRY-CATTLE&lt;/keyword&gt;&lt;/keywords&gt;&lt;dates&gt;&lt;year&gt;2002&lt;/year&gt;&lt;pub-dates&gt;&lt;date&gt;Aug&lt;/date&gt;&lt;/pub-dates&gt;&lt;/dates&gt;&lt;isbn&gt;0042-4900&lt;/isbn&gt;&lt;accession-num&gt;ISI:000177390100009&lt;/accession-num&gt;&lt;work-type&gt;Article&lt;/work-type&gt;&lt;urls&gt;&lt;related-urls&gt;&lt;url&gt;&amp;lt;Go to ISI&amp;gt;://000177390100009 &lt;/url&gt;&lt;/related-urls&gt;&lt;/urls&gt;&lt;/record&gt;&lt;/Cite&gt;&lt;/EndNote&gt;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0" w:tooltip="Laven, 2002 #2545" w:history="1">
              <w:r w:rsidRPr="00FD4195">
                <w:rPr>
                  <w:rFonts w:ascii="Times New Roman" w:hAnsi="Times New Roman" w:cs="Times New Roman"/>
                  <w:noProof/>
                </w:rPr>
                <w:t>2002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UK</w:t>
            </w:r>
          </w:p>
        </w:tc>
        <w:tc>
          <w:tcPr>
            <w:tcW w:w="2284" w:type="dxa"/>
          </w:tcPr>
          <w:p w14:paraId="31461320" w14:textId="77777777" w:rsidR="00986A84" w:rsidRPr="00FD4195" w:rsidRDefault="00986A84" w:rsidP="009D56F2">
            <w:r>
              <w:t xml:space="preserve">187 Holstein-Friesian cows from a group of 369 cubicle housed lactating cows in a herd of 550 milking cows (8500 </w:t>
            </w:r>
            <w:proofErr w:type="spellStart"/>
            <w:r>
              <w:t>litres</w:t>
            </w:r>
            <w:proofErr w:type="spellEnd"/>
            <w:r>
              <w:t xml:space="preserve"> average milk yield)</w:t>
            </w:r>
          </w:p>
        </w:tc>
        <w:tc>
          <w:tcPr>
            <w:tcW w:w="2188" w:type="dxa"/>
          </w:tcPr>
          <w:p w14:paraId="68588CC3" w14:textId="77777777" w:rsidR="00986A84" w:rsidRPr="00FD4195" w:rsidRDefault="00986A84" w:rsidP="009D56F2">
            <w:proofErr w:type="spellStart"/>
            <w:r>
              <w:t>Randomised</w:t>
            </w:r>
            <w:proofErr w:type="spellEnd"/>
            <w:r>
              <w:t xml:space="preserve"> positive-control trial: 2 days of 2.1g/</w:t>
            </w:r>
            <w:proofErr w:type="spellStart"/>
            <w:r>
              <w:t>litre</w:t>
            </w:r>
            <w:proofErr w:type="spellEnd"/>
            <w:r>
              <w:t xml:space="preserve"> Erythromycin (positive control) comparison with 7 consecutive days of 6% formalin, 2% copper sulphate or 1% </w:t>
            </w:r>
            <w:proofErr w:type="spellStart"/>
            <w:r>
              <w:t>peraectic</w:t>
            </w:r>
            <w:proofErr w:type="spellEnd"/>
            <w:r>
              <w:t xml:space="preserve"> acid</w:t>
            </w:r>
          </w:p>
        </w:tc>
        <w:tc>
          <w:tcPr>
            <w:tcW w:w="2269" w:type="dxa"/>
          </w:tcPr>
          <w:p w14:paraId="281D0263" w14:textId="77777777" w:rsidR="00986A84" w:rsidRPr="009D56F2" w:rsidRDefault="00986A84" w:rsidP="009D56F2">
            <w:r>
              <w:t>Improvement in lesion score over 21 days for all treatments (no significant difference between treatments over time)</w:t>
            </w:r>
          </w:p>
        </w:tc>
        <w:tc>
          <w:tcPr>
            <w:tcW w:w="2172" w:type="dxa"/>
          </w:tcPr>
          <w:p w14:paraId="7BF158DE" w14:textId="77777777" w:rsidR="00986A84" w:rsidRPr="009D56F2" w:rsidRDefault="00986A84" w:rsidP="009D56F2">
            <w:r>
              <w:t>Percentage of hindlimbs with lesions following 21 days: Copper sulphate approximately25%, formalin approximately 35%, peracetic acid approximately 50% and erythromycin approximately 50%</w:t>
            </w:r>
          </w:p>
        </w:tc>
        <w:tc>
          <w:tcPr>
            <w:tcW w:w="2049" w:type="dxa"/>
          </w:tcPr>
          <w:p w14:paraId="74EB32BC" w14:textId="77777777" w:rsidR="00986A84" w:rsidRPr="009D56F2" w:rsidRDefault="00986A84" w:rsidP="009D56F2">
            <w:r>
              <w:t xml:space="preserve">Short (21 day) evaluation of lesions. No preventative outcome measure i.e. lesion-free cows not acquiring digital dermatitis. Housing and slurry scraping not identical for all groups. </w:t>
            </w:r>
            <w:r w:rsidRPr="00FD4195">
              <w:t xml:space="preserve">Lesion score involved both depth and grade, but current understanding is that grade (M stage as described by </w:t>
            </w:r>
            <w:proofErr w:type="spellStart"/>
            <w:r w:rsidRPr="00FD4195">
              <w:t>Dopfer</w:t>
            </w:r>
            <w:proofErr w:type="spellEnd"/>
            <w:r w:rsidRPr="00FD4195">
              <w:t xml:space="preserve"> et al 1997) is not a chronological scale of lesion progression</w:t>
            </w:r>
            <w:r w:rsidRPr="009D56F2">
              <w:rPr>
                <w:sz w:val="24"/>
                <w:szCs w:val="24"/>
              </w:rPr>
              <w:t>.</w:t>
            </w:r>
          </w:p>
        </w:tc>
      </w:tr>
      <w:tr w:rsidR="00986A84" w:rsidRPr="00FD4195" w14:paraId="19361405" w14:textId="77777777" w:rsidTr="009D56F2">
        <w:tc>
          <w:tcPr>
            <w:tcW w:w="2214" w:type="dxa"/>
          </w:tcPr>
          <w:p w14:paraId="4FF86EDF"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lastRenderedPageBreak/>
              <w:t>Manske</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ExcludeAuth="1"&gt;&lt;Author&gt;Manske&lt;/Author&gt;&lt;Year&gt;2002&lt;/Year&gt;&lt;RecNum&gt;2548&lt;/RecNum&gt;&lt;DisplayText&gt;(2002)&lt;/DisplayText&gt;&lt;record&gt;&lt;rec-number&gt;2548&lt;/rec-number&gt;&lt;foreign-keys&gt;&lt;key app="EN" db-id="e55zwpw2g02z0lew2f752rpfpvz9dzd5raew"&gt;2548&lt;/key&gt;&lt;/foreign-keys&gt;&lt;ref-type name="Journal Article"&gt;17&lt;/ref-type&gt;&lt;contributors&gt;&lt;authors&gt;&lt;author&gt;Manske, T.&lt;/author&gt;&lt;author&gt;Hultgren, J.&lt;/author&gt;&lt;author&gt;Bergsten, C.&lt;/author&gt;&lt;/authors&gt;&lt;/contributors&gt;&lt;auth-address&gt;Swedish Univ Agr Sci, Sect Field Res, Dept Anim Environm &amp;amp; Hlth, SE-53223 Skara, Sweden.&amp;#xD;Manske, T, Swedish Univ Agr Sci, Sect Field Res, Dept Anim Environm &amp;amp; Hlth, POB 234, SE-53223 Skara, Sweden.&lt;/auth-address&gt;&lt;titles&gt;&lt;title&gt;Topical treatment of digital dermatitis associated with severe heel-horn erosion in a Swedish dairy herd&lt;/title&gt;&lt;secondary-title&gt;Preventive Veterinary Medicine&lt;/secondary-title&gt;&lt;alt-title&gt;Prev. Vet. Med.&lt;/alt-title&gt;&lt;/titles&gt;&lt;periodical&gt;&lt;full-title&gt;Preventive Veterinary Medicine&lt;/full-title&gt;&lt;/periodical&gt;&lt;pages&gt;215-231&lt;/pages&gt;&lt;volume&gt;53&lt;/volume&gt;&lt;number&gt;3&lt;/number&gt;&lt;keywords&gt;&lt;keyword&gt;bovine&lt;/keyword&gt;&lt;keyword&gt;hoof health&lt;/keyword&gt;&lt;keyword&gt;glutaraldehyde&lt;/keyword&gt;&lt;keyword&gt;oxytetracycline&lt;/keyword&gt;&lt;keyword&gt;footbath&lt;/keyword&gt;&lt;keyword&gt;clinical trial&lt;/keyword&gt;&lt;keyword&gt;INTERDIGITAL DERMATITIS&lt;/keyword&gt;&lt;keyword&gt;CATTLE&lt;/keyword&gt;&lt;keyword&gt;COWS&lt;/keyword&gt;&lt;keyword&gt;LAMINITIS&lt;/keyword&gt;&lt;/keywords&gt;&lt;dates&gt;&lt;year&gt;2002&lt;/year&gt;&lt;pub-dates&gt;&lt;date&gt;Mar&lt;/date&gt;&lt;/pub-dates&gt;&lt;/dates&gt;&lt;isbn&gt;0167-5877&lt;/isbn&gt;&lt;accession-num&gt;ISI:000176725400004&lt;/accession-num&gt;&lt;work-type&gt;Article&lt;/work-type&gt;&lt;urls&gt;&lt;related-urls&gt;&lt;url&gt;&amp;lt;Go to ISI&amp;gt;://000176725400004 &lt;/url&gt;&lt;/related-urls&gt;&lt;/urls&gt;&lt;/record&gt;&lt;/Cite&gt;&lt;/EndNote&gt;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3" w:tooltip="Manske, 2002 #2548" w:history="1">
              <w:r w:rsidRPr="00FD4195">
                <w:rPr>
                  <w:rFonts w:ascii="Times New Roman" w:hAnsi="Times New Roman" w:cs="Times New Roman"/>
                  <w:noProof/>
                </w:rPr>
                <w:t>2002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xml:space="preserve"> , Sweden</w:t>
            </w:r>
          </w:p>
        </w:tc>
        <w:tc>
          <w:tcPr>
            <w:tcW w:w="2284" w:type="dxa"/>
          </w:tcPr>
          <w:p w14:paraId="08C2506F" w14:textId="77777777" w:rsidR="00986A84" w:rsidRPr="00FD4195" w:rsidRDefault="00986A84" w:rsidP="009D56F2">
            <w:r w:rsidRPr="009D56F2">
              <w:rPr>
                <w:sz w:val="24"/>
                <w:szCs w:val="24"/>
              </w:rPr>
              <w:t>43 Swedish Red and 15 Swedish Holsteins in one herd</w:t>
            </w:r>
          </w:p>
        </w:tc>
        <w:tc>
          <w:tcPr>
            <w:tcW w:w="2188" w:type="dxa"/>
          </w:tcPr>
          <w:p w14:paraId="219469A0" w14:textId="0DC96C15" w:rsidR="00986A84" w:rsidRPr="00FD4195" w:rsidRDefault="00986A84" w:rsidP="009D56F2">
            <w:r w:rsidRPr="009D56F2">
              <w:rPr>
                <w:sz w:val="24"/>
                <w:szCs w:val="24"/>
              </w:rPr>
              <w:t xml:space="preserve">Split-leg footbath design for within cow negative control (water). Five periods of </w:t>
            </w:r>
            <w:r>
              <w:rPr>
                <w:sz w:val="24"/>
                <w:szCs w:val="24"/>
              </w:rPr>
              <w:t>foot bathing</w:t>
            </w:r>
            <w:r w:rsidRPr="009D56F2">
              <w:rPr>
                <w:sz w:val="24"/>
                <w:szCs w:val="24"/>
              </w:rPr>
              <w:t xml:space="preserve"> for a median of 10 days with a gap between bouts of median 5.5 days. Comparison of 0.6% ionized copper (</w:t>
            </w:r>
            <w:proofErr w:type="spellStart"/>
            <w:r w:rsidRPr="009D56F2">
              <w:rPr>
                <w:sz w:val="24"/>
                <w:szCs w:val="24"/>
              </w:rPr>
              <w:t>Hoofpro</w:t>
            </w:r>
            <w:proofErr w:type="spellEnd"/>
            <w:r w:rsidRPr="009D56F2">
              <w:rPr>
                <w:sz w:val="24"/>
                <w:szCs w:val="24"/>
              </w:rPr>
              <w:t xml:space="preserve">+, SSI, </w:t>
            </w:r>
            <w:proofErr w:type="spellStart"/>
            <w:r w:rsidRPr="009D56F2">
              <w:rPr>
                <w:sz w:val="24"/>
                <w:szCs w:val="24"/>
              </w:rPr>
              <w:t>Julesberg</w:t>
            </w:r>
            <w:proofErr w:type="spellEnd"/>
            <w:r w:rsidRPr="009D56F2">
              <w:rPr>
                <w:sz w:val="24"/>
                <w:szCs w:val="24"/>
              </w:rPr>
              <w:t>, CO) with water as a negative control.</w:t>
            </w:r>
          </w:p>
        </w:tc>
        <w:tc>
          <w:tcPr>
            <w:tcW w:w="2269" w:type="dxa"/>
          </w:tcPr>
          <w:p w14:paraId="55A4D48C" w14:textId="77777777" w:rsidR="00986A84" w:rsidRPr="00FD4195" w:rsidRDefault="00986A84" w:rsidP="009D56F2">
            <w:r w:rsidRPr="009D56F2">
              <w:rPr>
                <w:sz w:val="24"/>
                <w:szCs w:val="24"/>
              </w:rPr>
              <w:t>Acidified water significantly better at curing digital dermatitis lesions than water but there was no difference in lesion prevention. No difference detected for lesions in front feet.</w:t>
            </w:r>
          </w:p>
        </w:tc>
        <w:tc>
          <w:tcPr>
            <w:tcW w:w="2172" w:type="dxa"/>
          </w:tcPr>
          <w:p w14:paraId="2F7AEC42" w14:textId="77777777" w:rsidR="00986A84" w:rsidRPr="00FD4195" w:rsidRDefault="00986A84" w:rsidP="009D56F2">
            <w:r w:rsidRPr="009D56F2">
              <w:rPr>
                <w:sz w:val="24"/>
                <w:szCs w:val="24"/>
              </w:rPr>
              <w:t>Cure rates:</w:t>
            </w:r>
          </w:p>
          <w:p w14:paraId="19C65AF3" w14:textId="77777777" w:rsidR="00986A84" w:rsidRPr="00FD4195" w:rsidRDefault="00986A84" w:rsidP="009D56F2">
            <w:r w:rsidRPr="009D56F2">
              <w:rPr>
                <w:sz w:val="24"/>
                <w:szCs w:val="24"/>
              </w:rPr>
              <w:t>Acidified copper 20 out of 24 animals vs. 12 out of 24 animals for water</w:t>
            </w:r>
          </w:p>
        </w:tc>
        <w:tc>
          <w:tcPr>
            <w:tcW w:w="2049" w:type="dxa"/>
          </w:tcPr>
          <w:p w14:paraId="699BCDE1" w14:textId="77777777" w:rsidR="00986A84" w:rsidRPr="00FD4195" w:rsidRDefault="00986A84" w:rsidP="009D56F2">
            <w:proofErr w:type="gramStart"/>
            <w:r w:rsidRPr="009D56F2">
              <w:rPr>
                <w:sz w:val="24"/>
                <w:szCs w:val="24"/>
              </w:rPr>
              <w:t>Six point</w:t>
            </w:r>
            <w:proofErr w:type="gramEnd"/>
            <w:r w:rsidRPr="009D56F2">
              <w:rPr>
                <w:sz w:val="24"/>
                <w:szCs w:val="24"/>
              </w:rPr>
              <w:t xml:space="preserve"> nominal lesion score scale used not consistent with current concepts in lesion transitions. Small herd size and variations in management means replication of this trial would be difficult. For example, refreshing of solutions occurred if the baths were perceived to be dirty. No comments on the limitations of split footbath design in terms of cows placing all feet in one foot well or contamination of chemical from one footwell </w:t>
            </w:r>
            <w:r w:rsidRPr="009D56F2">
              <w:rPr>
                <w:sz w:val="24"/>
                <w:szCs w:val="24"/>
              </w:rPr>
              <w:lastRenderedPageBreak/>
              <w:t>affecting the other side.</w:t>
            </w:r>
          </w:p>
        </w:tc>
      </w:tr>
      <w:tr w:rsidR="00986A84" w:rsidRPr="00FD4195" w14:paraId="6D2463B3" w14:textId="77777777" w:rsidTr="009D56F2">
        <w:tc>
          <w:tcPr>
            <w:tcW w:w="2214" w:type="dxa"/>
          </w:tcPr>
          <w:p w14:paraId="4AAAD124" w14:textId="77777777" w:rsidR="00986A84" w:rsidRPr="00FD4195" w:rsidRDefault="00986A84" w:rsidP="009D56F2">
            <w:pPr>
              <w:pStyle w:val="ListParagraph"/>
              <w:numPr>
                <w:ilvl w:val="0"/>
                <w:numId w:val="1"/>
              </w:numPr>
              <w:spacing w:after="0"/>
              <w:rPr>
                <w:rFonts w:ascii="Times New Roman" w:hAnsi="Times New Roman" w:cs="Times New Roman"/>
              </w:rPr>
            </w:pPr>
            <w:r w:rsidRPr="00FD4195">
              <w:rPr>
                <w:rFonts w:ascii="Times New Roman" w:hAnsi="Times New Roman" w:cs="Times New Roman"/>
              </w:rPr>
              <w:lastRenderedPageBreak/>
              <w:t xml:space="preserve">Silva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ExcludeAuth="1"&gt;&lt;Author&gt;Silva&lt;/Author&gt;&lt;Year&gt;2005&lt;/Year&gt;&lt;RecNum&gt;2522&lt;/RecNum&gt;&lt;DisplayText&gt;(2005)&lt;/DisplayText&gt;&lt;record&gt;&lt;rec-number&gt;2522&lt;/rec-number&gt;&lt;foreign-keys&gt;&lt;key app="EN" db-id="e55zwpw2g02z0lew2f752rpfpvz9dzd5raew"&gt;2522&lt;/key&gt;&lt;/foreign-keys&gt;&lt;ref-type name="Journal Article"&gt;17&lt;/ref-type&gt;&lt;contributors&gt;&lt;authors&gt;&lt;author&gt;Silva, L. A. F.&lt;/author&gt;&lt;author&gt;Silva, C. A.&lt;/author&gt;&lt;author&gt;Borges, J. R. J.&lt;/author&gt;&lt;author&gt;Floravanti, M. C. S.&lt;/author&gt;&lt;author&gt;Borges, G. T.&lt;/author&gt;&lt;author&gt;Atayde, I. B.&lt;/author&gt;&lt;/authors&gt;&lt;/contributors&gt;&lt;auth-address&gt;Univ Fed Goias, Sch Vet Med, Dept Vet Med, BR-74001970 Goiania, Go, Brazil.&amp;#xD;Silva, LAF, Rua 18 A,N 591,Edf Acaua,Setor Aeroporto, BR-74070060 Goiania, Go, Brazil.&amp;#xD;lafranco@vet.ufg.br&lt;/auth-address&gt;&lt;titles&gt;&lt;title&gt;A clinical trial to assess the use of sodium hypochlorite and oxytetracycline on the healing of digital dermatitis lesions in cattle&lt;/title&gt;&lt;secondary-title&gt;Canadian Veterinary Journal-Revue Veterinaire Canadienne&lt;/secondary-title&gt;&lt;alt-title&gt;Can. Vet. J.-Rev. Vet. Can.&lt;/alt-title&gt;&lt;/titles&gt;&lt;pages&gt;345-348&lt;/pages&gt;&lt;volume&gt;46&lt;/volume&gt;&lt;number&gt;4&lt;/number&gt;&lt;keywords&gt;&lt;keyword&gt;LAMENESS&lt;/keyword&gt;&lt;/keywords&gt;&lt;dates&gt;&lt;year&gt;2005&lt;/year&gt;&lt;pub-dates&gt;&lt;date&gt;Apr&lt;/date&gt;&lt;/pub-dates&gt;&lt;/dates&gt;&lt;isbn&gt;0008-5286&lt;/isbn&gt;&lt;accession-num&gt;ISI:000228759400011&lt;/accession-num&gt;&lt;work-type&gt;Article&lt;/work-type&gt;&lt;urls&gt;&lt;related-urls&gt;&lt;url&gt;&amp;lt;Go to ISI&amp;gt;://000228759400011 &lt;/url&gt;&lt;/related-urls&gt;&lt;/urls&gt;&lt;/record&gt;&lt;/Cite&gt;&lt;/EndNote&gt;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7" w:tooltip="Silva, 2005 #2522" w:history="1">
              <w:r w:rsidRPr="00FD4195">
                <w:rPr>
                  <w:rFonts w:ascii="Times New Roman" w:hAnsi="Times New Roman" w:cs="Times New Roman"/>
                  <w:noProof/>
                </w:rPr>
                <w:t>2005</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Brazil</w:t>
            </w:r>
          </w:p>
        </w:tc>
        <w:tc>
          <w:tcPr>
            <w:tcW w:w="2284" w:type="dxa"/>
          </w:tcPr>
          <w:p w14:paraId="16263D4E" w14:textId="77777777" w:rsidR="00986A84" w:rsidRPr="00FD4195" w:rsidRDefault="00986A84" w:rsidP="009D56F2">
            <w:r w:rsidRPr="009D56F2">
              <w:rPr>
                <w:sz w:val="24"/>
                <w:szCs w:val="24"/>
              </w:rPr>
              <w:t>120 Holsteins from two herds</w:t>
            </w:r>
          </w:p>
        </w:tc>
        <w:tc>
          <w:tcPr>
            <w:tcW w:w="2188" w:type="dxa"/>
          </w:tcPr>
          <w:p w14:paraId="540A8A0A" w14:textId="77777777" w:rsidR="00986A84" w:rsidRPr="00FD4195" w:rsidRDefault="00986A84" w:rsidP="009D56F2">
            <w:proofErr w:type="spellStart"/>
            <w:r w:rsidRPr="009D56F2">
              <w:rPr>
                <w:sz w:val="24"/>
                <w:szCs w:val="24"/>
              </w:rPr>
              <w:t>Randomised</w:t>
            </w:r>
            <w:proofErr w:type="spellEnd"/>
            <w:r w:rsidRPr="009D56F2">
              <w:rPr>
                <w:sz w:val="24"/>
                <w:szCs w:val="24"/>
              </w:rPr>
              <w:t xml:space="preserve"> field trial with no control and the following four groups:</w:t>
            </w:r>
          </w:p>
          <w:p w14:paraId="335E7E05" w14:textId="77777777" w:rsidR="00986A84" w:rsidRPr="00FD4195" w:rsidRDefault="00986A84" w:rsidP="009D56F2">
            <w:pPr>
              <w:pStyle w:val="ListParagraph"/>
              <w:numPr>
                <w:ilvl w:val="0"/>
                <w:numId w:val="2"/>
              </w:numPr>
              <w:ind w:left="38" w:hanging="38"/>
              <w:rPr>
                <w:rFonts w:ascii="Times New Roman" w:hAnsi="Times New Roman" w:cs="Times New Roman"/>
              </w:rPr>
            </w:pPr>
            <w:r w:rsidRPr="009D56F2">
              <w:rPr>
                <w:rFonts w:ascii="Times New Roman" w:hAnsi="Times New Roman" w:cs="Times New Roman"/>
              </w:rPr>
              <w:t>Hypochlorite 1% solution in footbath twice daily for 30 days AND intravenous oxytetracycline 10mg/kg q48hrs repeated 4 times</w:t>
            </w:r>
          </w:p>
          <w:p w14:paraId="4B155E3B" w14:textId="77777777" w:rsidR="00986A84" w:rsidRPr="00FD4195" w:rsidRDefault="00986A84" w:rsidP="009D56F2">
            <w:pPr>
              <w:pStyle w:val="ListParagraph"/>
              <w:numPr>
                <w:ilvl w:val="0"/>
                <w:numId w:val="2"/>
              </w:numPr>
              <w:ind w:left="38" w:hanging="38"/>
              <w:rPr>
                <w:rFonts w:ascii="Times New Roman" w:hAnsi="Times New Roman" w:cs="Times New Roman"/>
              </w:rPr>
            </w:pPr>
            <w:r w:rsidRPr="009D56F2">
              <w:rPr>
                <w:rFonts w:ascii="Times New Roman" w:hAnsi="Times New Roman" w:cs="Times New Roman"/>
              </w:rPr>
              <w:t>Hypochlorite 1% solution in footbath twice daily for 30 days</w:t>
            </w:r>
          </w:p>
          <w:p w14:paraId="0DCCE42A" w14:textId="77777777" w:rsidR="00986A84" w:rsidRPr="00FD4195" w:rsidRDefault="00986A84" w:rsidP="009D56F2">
            <w:pPr>
              <w:pStyle w:val="ListParagraph"/>
              <w:numPr>
                <w:ilvl w:val="0"/>
                <w:numId w:val="2"/>
              </w:numPr>
              <w:ind w:left="38" w:hanging="38"/>
              <w:rPr>
                <w:rFonts w:ascii="Times New Roman" w:hAnsi="Times New Roman" w:cs="Times New Roman"/>
              </w:rPr>
            </w:pPr>
            <w:r w:rsidRPr="009D56F2">
              <w:rPr>
                <w:rFonts w:ascii="Times New Roman" w:hAnsi="Times New Roman" w:cs="Times New Roman"/>
              </w:rPr>
              <w:t>Intravenous oxytetracycline 10mg/kg q48hrs repeated 4 times</w:t>
            </w:r>
          </w:p>
          <w:p w14:paraId="0859D3DC" w14:textId="77777777" w:rsidR="00986A84" w:rsidRPr="00FD4195" w:rsidRDefault="00986A84" w:rsidP="009D56F2">
            <w:pPr>
              <w:pStyle w:val="ListParagraph"/>
              <w:numPr>
                <w:ilvl w:val="0"/>
                <w:numId w:val="2"/>
              </w:numPr>
              <w:ind w:left="38" w:hanging="38"/>
              <w:rPr>
                <w:rFonts w:ascii="Times New Roman" w:hAnsi="Times New Roman" w:cs="Times New Roman"/>
              </w:rPr>
            </w:pPr>
            <w:r w:rsidRPr="009D56F2">
              <w:rPr>
                <w:rFonts w:ascii="Times New Roman" w:hAnsi="Times New Roman" w:cs="Times New Roman"/>
              </w:rPr>
              <w:t>Commercial topical ointment</w:t>
            </w:r>
          </w:p>
        </w:tc>
        <w:tc>
          <w:tcPr>
            <w:tcW w:w="2269" w:type="dxa"/>
          </w:tcPr>
          <w:p w14:paraId="79216607" w14:textId="1C9899CF" w:rsidR="00986A84" w:rsidRPr="00FD4195" w:rsidRDefault="00986A84" w:rsidP="009D56F2">
            <w:r w:rsidRPr="009D56F2">
              <w:rPr>
                <w:sz w:val="24"/>
                <w:szCs w:val="24"/>
              </w:rPr>
              <w:t xml:space="preserve">Recovery was best with a combination of systemic antibiotic and </w:t>
            </w:r>
            <w:r>
              <w:rPr>
                <w:sz w:val="24"/>
                <w:szCs w:val="24"/>
              </w:rPr>
              <w:t>foot bathing</w:t>
            </w:r>
            <w:r w:rsidRPr="009D56F2">
              <w:rPr>
                <w:sz w:val="24"/>
                <w:szCs w:val="24"/>
              </w:rPr>
              <w:t xml:space="preserve">, with </w:t>
            </w:r>
            <w:r>
              <w:rPr>
                <w:sz w:val="24"/>
                <w:szCs w:val="24"/>
              </w:rPr>
              <w:t>foot bathing</w:t>
            </w:r>
            <w:r w:rsidRPr="009D56F2">
              <w:rPr>
                <w:sz w:val="24"/>
                <w:szCs w:val="24"/>
              </w:rPr>
              <w:t xml:space="preserve"> appearing to be most beneficial.</w:t>
            </w:r>
          </w:p>
        </w:tc>
        <w:tc>
          <w:tcPr>
            <w:tcW w:w="2172" w:type="dxa"/>
          </w:tcPr>
          <w:p w14:paraId="115402D9" w14:textId="77777777" w:rsidR="00986A84" w:rsidRPr="009D56F2" w:rsidRDefault="00986A84" w:rsidP="009D56F2">
            <w:pPr>
              <w:autoSpaceDE w:val="0"/>
              <w:autoSpaceDN w:val="0"/>
              <w:adjustRightInd w:val="0"/>
            </w:pPr>
            <w:r w:rsidRPr="009D56F2">
              <w:rPr>
                <w:sz w:val="24"/>
                <w:szCs w:val="24"/>
              </w:rPr>
              <w:t>Reported recovery rates were as follows:</w:t>
            </w:r>
          </w:p>
          <w:p w14:paraId="5EFDEC50" w14:textId="77777777" w:rsidR="00986A84" w:rsidRPr="009D56F2" w:rsidRDefault="00986A84" w:rsidP="009D56F2">
            <w:pPr>
              <w:autoSpaceDE w:val="0"/>
              <w:autoSpaceDN w:val="0"/>
              <w:adjustRightInd w:val="0"/>
            </w:pPr>
            <w:r w:rsidRPr="009D56F2">
              <w:rPr>
                <w:sz w:val="24"/>
                <w:szCs w:val="24"/>
              </w:rPr>
              <w:t>Gp1 86.67%</w:t>
            </w:r>
          </w:p>
          <w:p w14:paraId="4E5F9CB7" w14:textId="77777777" w:rsidR="00986A84" w:rsidRPr="009D56F2" w:rsidRDefault="00986A84" w:rsidP="009D56F2">
            <w:pPr>
              <w:autoSpaceDE w:val="0"/>
              <w:autoSpaceDN w:val="0"/>
              <w:adjustRightInd w:val="0"/>
            </w:pPr>
            <w:r w:rsidRPr="009D56F2">
              <w:rPr>
                <w:sz w:val="24"/>
                <w:szCs w:val="24"/>
              </w:rPr>
              <w:t>Gp2 73.33%</w:t>
            </w:r>
          </w:p>
          <w:p w14:paraId="450C08A6" w14:textId="77777777" w:rsidR="00986A84" w:rsidRPr="009D56F2" w:rsidRDefault="00986A84" w:rsidP="009D56F2">
            <w:pPr>
              <w:autoSpaceDE w:val="0"/>
              <w:autoSpaceDN w:val="0"/>
              <w:adjustRightInd w:val="0"/>
            </w:pPr>
            <w:r w:rsidRPr="009D56F2">
              <w:rPr>
                <w:sz w:val="24"/>
                <w:szCs w:val="24"/>
              </w:rPr>
              <w:t>Gp3 56.67%</w:t>
            </w:r>
          </w:p>
          <w:p w14:paraId="79B49EEB" w14:textId="77777777" w:rsidR="00986A84" w:rsidRPr="009D56F2" w:rsidRDefault="00986A84" w:rsidP="009D56F2">
            <w:pPr>
              <w:autoSpaceDE w:val="0"/>
              <w:autoSpaceDN w:val="0"/>
              <w:adjustRightInd w:val="0"/>
            </w:pPr>
            <w:r w:rsidRPr="009D56F2">
              <w:rPr>
                <w:sz w:val="24"/>
                <w:szCs w:val="24"/>
              </w:rPr>
              <w:t>Gp4 50%</w:t>
            </w:r>
          </w:p>
        </w:tc>
        <w:tc>
          <w:tcPr>
            <w:tcW w:w="2049" w:type="dxa"/>
          </w:tcPr>
          <w:p w14:paraId="21419CAD" w14:textId="77777777" w:rsidR="00986A84" w:rsidRPr="00FD4195" w:rsidRDefault="00986A84" w:rsidP="009D56F2">
            <w:r w:rsidRPr="00FD4195">
              <w:t>All lesions were surgically debrided prior to the trial.</w:t>
            </w:r>
          </w:p>
        </w:tc>
      </w:tr>
      <w:tr w:rsidR="00986A84" w:rsidRPr="00FD4195" w14:paraId="5DA5B05C" w14:textId="77777777" w:rsidTr="009D56F2">
        <w:trPr>
          <w:trHeight w:val="3388"/>
        </w:trPr>
        <w:tc>
          <w:tcPr>
            <w:tcW w:w="2214" w:type="dxa"/>
          </w:tcPr>
          <w:p w14:paraId="2811B57A"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t>Holzhauer</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ExcludeAuth="1"&gt;&lt;Author&gt;Holzhauer&lt;/Author&gt;&lt;Year&gt;2008&lt;/Year&gt;&lt;RecNum&gt;3023&lt;/RecNum&gt;&lt;DisplayText&gt;(2008)&lt;/DisplayText&gt;&lt;record&gt;&lt;rec-number&gt;3023&lt;/rec-number&gt;&lt;foreign-keys&gt;&lt;key app="EN" db-id="e55zwpw2g02z0lew2f752rpfpvz9dzd5raew"&gt;3023&lt;/key&gt;&lt;/foreign-keys&gt;&lt;ref-type name="Journal Article"&gt;17&lt;/ref-type&gt;&lt;contributors&gt;&lt;authors&gt;&lt;author&gt;Holzhauer, Menno&lt;/author&gt;&lt;author&gt;Bartels, Chris J. M.&lt;/author&gt;&lt;author&gt;Döpfer, Dörte&lt;/author&gt;&lt;author&gt;van Schaik, Gerdien&lt;/author&gt;&lt;/authors&gt;&lt;/contributors&gt;&lt;titles&gt;&lt;title&gt;Clinical course of digital dermatitis lesions in an endemically infected herd without preventive herd strategies&lt;/title&gt;&lt;secondary-title&gt;The Veterinary Journal&lt;/secondary-title&gt;&lt;/titles&gt;&lt;periodical&gt;&lt;full-title&gt;The Veterinary Journal&lt;/full-title&gt;&lt;/periodical&gt;&lt;pages&gt;222-230&lt;/pages&gt;&lt;volume&gt;177&lt;/volume&gt;&lt;number&gt;2&lt;/number&gt;&lt;keywords&gt;&lt;keyword&gt;Digital dermatitis&lt;/keyword&gt;&lt;keyword&gt;Papillomatous&lt;/keyword&gt;&lt;keyword&gt;Cattle&lt;/keyword&gt;&lt;keyword&gt;Infectious claw disorders&lt;/keyword&gt;&lt;keyword&gt;Transition&lt;/keyword&gt;&lt;/keywords&gt;&lt;dates&gt;&lt;year&gt;2008&lt;/year&gt;&lt;/dates&gt;&lt;isbn&gt;1090-0233&lt;/isbn&gt;&lt;urls&gt;&lt;related-urls&gt;&lt;url&gt;http://www.sciencedirect.com/science/article/pii/S1090023307001670&lt;/url&gt;&lt;/related-urls&gt;&lt;/urls&gt;&lt;electronic-resource-num&gt;http://dx.doi.org/10.1016/j.tvjl.2007.05.004&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8" w:tooltip="Holzhauer, 2008 #3023" w:history="1">
              <w:r w:rsidRPr="00FD4195">
                <w:rPr>
                  <w:rFonts w:ascii="Times New Roman" w:hAnsi="Times New Roman" w:cs="Times New Roman"/>
                  <w:noProof/>
                </w:rPr>
                <w:t>2008</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The Netherlands</w:t>
            </w:r>
          </w:p>
        </w:tc>
        <w:tc>
          <w:tcPr>
            <w:tcW w:w="2284" w:type="dxa"/>
          </w:tcPr>
          <w:p w14:paraId="4A6BCF14" w14:textId="77777777" w:rsidR="00986A84" w:rsidRPr="00FD4195" w:rsidRDefault="00986A84" w:rsidP="009D56F2">
            <w:r w:rsidRPr="009D56F2">
              <w:rPr>
                <w:sz w:val="24"/>
                <w:szCs w:val="24"/>
              </w:rPr>
              <w:t>140 lactating dairy cows (95% Holstein-Friesians)</w:t>
            </w:r>
          </w:p>
        </w:tc>
        <w:tc>
          <w:tcPr>
            <w:tcW w:w="2188" w:type="dxa"/>
          </w:tcPr>
          <w:p w14:paraId="24F4103A" w14:textId="77777777" w:rsidR="00986A84" w:rsidRPr="00FD4195" w:rsidRDefault="00986A84" w:rsidP="009D56F2">
            <w:proofErr w:type="spellStart"/>
            <w:r w:rsidRPr="009D56F2">
              <w:rPr>
                <w:sz w:val="24"/>
                <w:szCs w:val="24"/>
              </w:rPr>
              <w:t>Randomised</w:t>
            </w:r>
            <w:proofErr w:type="spellEnd"/>
            <w:r w:rsidRPr="009D56F2">
              <w:rPr>
                <w:sz w:val="24"/>
                <w:szCs w:val="24"/>
              </w:rPr>
              <w:t xml:space="preserve"> control trial:</w:t>
            </w:r>
          </w:p>
          <w:p w14:paraId="421F525E" w14:textId="77777777" w:rsidR="00986A84" w:rsidRPr="00FD4195" w:rsidRDefault="00986A84" w:rsidP="009D56F2">
            <w:r w:rsidRPr="009D56F2">
              <w:rPr>
                <w:sz w:val="24"/>
                <w:szCs w:val="24"/>
              </w:rPr>
              <w:t>Control=1 once per week through 4% formalin</w:t>
            </w:r>
          </w:p>
          <w:p w14:paraId="46A7BD0F" w14:textId="77777777" w:rsidR="00986A84" w:rsidRPr="00FD4195" w:rsidRDefault="00986A84" w:rsidP="009D56F2">
            <w:proofErr w:type="spellStart"/>
            <w:r w:rsidRPr="009D56F2">
              <w:rPr>
                <w:sz w:val="24"/>
                <w:szCs w:val="24"/>
              </w:rPr>
              <w:t>Gp</w:t>
            </w:r>
            <w:proofErr w:type="spellEnd"/>
            <w:r w:rsidRPr="009D56F2">
              <w:rPr>
                <w:sz w:val="24"/>
                <w:szCs w:val="24"/>
              </w:rPr>
              <w:t xml:space="preserve"> 1=twice on one day, every other week, 4% formalin</w:t>
            </w:r>
          </w:p>
          <w:p w14:paraId="2C0CCB48" w14:textId="77777777" w:rsidR="00986A84" w:rsidRPr="00FD4195" w:rsidRDefault="00986A84" w:rsidP="009D56F2">
            <w:proofErr w:type="spellStart"/>
            <w:r w:rsidRPr="009D56F2">
              <w:rPr>
                <w:sz w:val="24"/>
                <w:szCs w:val="24"/>
              </w:rPr>
              <w:t>Gp</w:t>
            </w:r>
            <w:proofErr w:type="spellEnd"/>
            <w:r w:rsidRPr="009D56F2">
              <w:rPr>
                <w:sz w:val="24"/>
                <w:szCs w:val="24"/>
              </w:rPr>
              <w:t xml:space="preserve"> 2=on days 7,28 and 90 water sprayed clean and bathed with commercial compound</w:t>
            </w:r>
          </w:p>
          <w:p w14:paraId="01DF530A" w14:textId="77777777" w:rsidR="00986A84" w:rsidRPr="00FD4195" w:rsidRDefault="00986A84" w:rsidP="009D56F2">
            <w:proofErr w:type="spellStart"/>
            <w:r w:rsidRPr="009D56F2">
              <w:rPr>
                <w:sz w:val="24"/>
                <w:szCs w:val="24"/>
              </w:rPr>
              <w:t>Gp</w:t>
            </w:r>
            <w:proofErr w:type="spellEnd"/>
            <w:r w:rsidRPr="009D56F2">
              <w:rPr>
                <w:sz w:val="24"/>
                <w:szCs w:val="24"/>
              </w:rPr>
              <w:t xml:space="preserve"> 3= once per week commercial compound</w:t>
            </w:r>
          </w:p>
          <w:p w14:paraId="6F815DDA" w14:textId="77777777" w:rsidR="00986A84" w:rsidRPr="00FD4195" w:rsidRDefault="00986A84" w:rsidP="009D56F2">
            <w:proofErr w:type="spellStart"/>
            <w:r w:rsidRPr="009D56F2">
              <w:rPr>
                <w:sz w:val="24"/>
                <w:szCs w:val="24"/>
              </w:rPr>
              <w:t>Gp</w:t>
            </w:r>
            <w:proofErr w:type="spellEnd"/>
            <w:r w:rsidRPr="009D56F2">
              <w:rPr>
                <w:sz w:val="24"/>
                <w:szCs w:val="24"/>
              </w:rPr>
              <w:t xml:space="preserve"> 4= once per week 3% sodium carbonate solution</w:t>
            </w:r>
          </w:p>
        </w:tc>
        <w:tc>
          <w:tcPr>
            <w:tcW w:w="2269" w:type="dxa"/>
          </w:tcPr>
          <w:p w14:paraId="50FA6F61" w14:textId="77777777" w:rsidR="00986A84" w:rsidRPr="00FD4195" w:rsidRDefault="00986A84" w:rsidP="009D56F2">
            <w:r w:rsidRPr="009D56F2">
              <w:rPr>
                <w:sz w:val="24"/>
                <w:szCs w:val="24"/>
              </w:rPr>
              <w:t>The reference group (4% formalin) achieved the lowest and most consistent control of M2 lesions</w:t>
            </w:r>
          </w:p>
        </w:tc>
        <w:tc>
          <w:tcPr>
            <w:tcW w:w="2172" w:type="dxa"/>
          </w:tcPr>
          <w:p w14:paraId="328FBE78" w14:textId="77777777" w:rsidR="00986A84" w:rsidRPr="00FD4195" w:rsidRDefault="00986A84" w:rsidP="009D56F2">
            <w:r w:rsidRPr="009D56F2">
              <w:rPr>
                <w:sz w:val="24"/>
                <w:szCs w:val="24"/>
              </w:rPr>
              <w:t>By the end of the study each group had achieved the following prevalence of M2 lesions:</w:t>
            </w:r>
          </w:p>
          <w:p w14:paraId="4F8AE074" w14:textId="77777777" w:rsidR="00986A84" w:rsidRPr="00FD4195" w:rsidRDefault="00986A84" w:rsidP="009D56F2">
            <w:r w:rsidRPr="009D56F2">
              <w:rPr>
                <w:sz w:val="24"/>
                <w:szCs w:val="24"/>
              </w:rPr>
              <w:t xml:space="preserve">Reference </w:t>
            </w:r>
            <w:proofErr w:type="spellStart"/>
            <w:r w:rsidRPr="009D56F2">
              <w:rPr>
                <w:sz w:val="24"/>
                <w:szCs w:val="24"/>
              </w:rPr>
              <w:t>gp</w:t>
            </w:r>
            <w:proofErr w:type="spellEnd"/>
            <w:r w:rsidRPr="009D56F2">
              <w:rPr>
                <w:sz w:val="24"/>
                <w:szCs w:val="24"/>
              </w:rPr>
              <w:t>&lt;5%</w:t>
            </w:r>
          </w:p>
          <w:p w14:paraId="1DD19A55" w14:textId="77777777" w:rsidR="00986A84" w:rsidRPr="00FD4195" w:rsidRDefault="00986A84" w:rsidP="009D56F2">
            <w:r w:rsidRPr="009D56F2">
              <w:rPr>
                <w:sz w:val="24"/>
                <w:szCs w:val="24"/>
              </w:rPr>
              <w:t>Gp2 5-10%</w:t>
            </w:r>
          </w:p>
          <w:p w14:paraId="0D1A80B4" w14:textId="77777777" w:rsidR="00986A84" w:rsidRPr="00FD4195" w:rsidRDefault="00986A84" w:rsidP="009D56F2">
            <w:r w:rsidRPr="009D56F2">
              <w:rPr>
                <w:sz w:val="24"/>
                <w:szCs w:val="24"/>
              </w:rPr>
              <w:t>Gp3 ~40%</w:t>
            </w:r>
          </w:p>
          <w:p w14:paraId="4CC83A5A" w14:textId="77777777" w:rsidR="00986A84" w:rsidRPr="00FD4195" w:rsidRDefault="00986A84" w:rsidP="009D56F2">
            <w:r w:rsidRPr="009D56F2">
              <w:rPr>
                <w:sz w:val="24"/>
                <w:szCs w:val="24"/>
              </w:rPr>
              <w:t>Gp4 outbreak period 12</w:t>
            </w:r>
          </w:p>
          <w:p w14:paraId="38737B0B" w14:textId="77777777" w:rsidR="00986A84" w:rsidRPr="00FD4195" w:rsidRDefault="00986A84" w:rsidP="009D56F2">
            <w:r w:rsidRPr="009D56F2">
              <w:rPr>
                <w:sz w:val="24"/>
                <w:szCs w:val="24"/>
              </w:rPr>
              <w:t>Gp5 outbreak period 9-13</w:t>
            </w:r>
          </w:p>
          <w:p w14:paraId="41442180" w14:textId="77777777" w:rsidR="00986A84" w:rsidRPr="009D56F2" w:rsidRDefault="00986A84" w:rsidP="009D56F2"/>
        </w:tc>
        <w:tc>
          <w:tcPr>
            <w:tcW w:w="2049" w:type="dxa"/>
          </w:tcPr>
          <w:p w14:paraId="6DC5F06E" w14:textId="77777777" w:rsidR="00986A84" w:rsidRPr="009D56F2" w:rsidRDefault="00986A84" w:rsidP="009D56F2">
            <w:r w:rsidRPr="009D56F2">
              <w:rPr>
                <w:sz w:val="24"/>
                <w:szCs w:val="24"/>
              </w:rPr>
              <w:t>No cross-over and conditions not identical between groups</w:t>
            </w:r>
          </w:p>
        </w:tc>
      </w:tr>
      <w:tr w:rsidR="00986A84" w:rsidRPr="00FD4195" w14:paraId="62505631" w14:textId="77777777" w:rsidTr="009D56F2">
        <w:tc>
          <w:tcPr>
            <w:tcW w:w="2214" w:type="dxa"/>
          </w:tcPr>
          <w:p w14:paraId="386B91C3" w14:textId="77777777" w:rsidR="00986A84" w:rsidRPr="00FD4195" w:rsidRDefault="00986A84" w:rsidP="009D56F2">
            <w:pPr>
              <w:pStyle w:val="ListParagraph"/>
              <w:numPr>
                <w:ilvl w:val="0"/>
                <w:numId w:val="1"/>
              </w:numPr>
              <w:spacing w:after="0"/>
              <w:rPr>
                <w:rFonts w:ascii="Times New Roman" w:hAnsi="Times New Roman" w:cs="Times New Roman"/>
              </w:rPr>
            </w:pPr>
            <w:r w:rsidRPr="00FD4195">
              <w:rPr>
                <w:rFonts w:ascii="Times New Roman" w:hAnsi="Times New Roman" w:cs="Times New Roman"/>
              </w:rPr>
              <w:lastRenderedPageBreak/>
              <w:t xml:space="preserve">Thomsen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ExcludeAuth="1"&gt;&lt;Author&gt;Thomsen&lt;/Author&gt;&lt;Year&gt;2008&lt;/Year&gt;&lt;RecNum&gt;26&lt;/RecNum&gt;&lt;DisplayText&gt;(2008)&lt;/DisplayText&gt;&lt;record&gt;&lt;rec-number&gt;26&lt;/rec-number&gt;&lt;foreign-keys&gt;&lt;key app="EN" db-id="2dea09pay5p0eietrem5feax02dpsp55tpsa"&gt;26&lt;/key&gt;&lt;/foreign-keys&gt;&lt;ref-type name="Journal Article"&gt;17&lt;/ref-type&gt;&lt;contributors&gt;&lt;authors&gt;&lt;author&gt;Thomsen, P. T.&lt;/author&gt;&lt;author&gt;Sorensen, J. T.&lt;/author&gt;&lt;author&gt;Ersboll, A. K.&lt;/author&gt;&lt;/authors&gt;&lt;/contributors&gt;&lt;titles&gt;&lt;title&gt;Evaluation of three commercial hoof-care products used in footbaths in Danish dairy herds&lt;/title&gt;&lt;secondary-title&gt;Journal of Dairy Science&lt;/secondary-title&gt;&lt;/titles&gt;&lt;periodical&gt;&lt;full-title&gt;Journal of Dairy Science&lt;/full-title&gt;&lt;/periodical&gt;&lt;pages&gt;1361-1365&lt;/pages&gt;&lt;volume&gt;91&lt;/volume&gt;&lt;number&gt;4&lt;/number&gt;&lt;keywords&gt;&lt;keyword&gt;a&lt;/keyword&gt;&lt;/keywords&gt;&lt;dates&gt;&lt;year&gt;2008&lt;/year&gt;&lt;/dates&gt;&lt;isbn&gt;0022-0302&lt;/isbn&gt;&lt;accession-num&gt;WOS:000254123800008&lt;/accession-num&gt;&lt;urls&gt;&lt;related-urls&gt;&lt;url&gt;&amp;lt;Go to ISI&amp;gt;://WOS:000254123800008&lt;/url&gt;&lt;/related-urls&gt;&lt;/urls&gt;&lt;electronic-resource-num&gt;10.3168/jds.2007-0820&lt;/electronic-resource-num&gt;&lt;/record&gt;&lt;/Cite&gt;&lt;/EndNote&gt;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21" w:tooltip="Thomsen, 2008 #26" w:history="1">
              <w:r w:rsidRPr="00FD4195">
                <w:rPr>
                  <w:rFonts w:ascii="Times New Roman" w:hAnsi="Times New Roman" w:cs="Times New Roman"/>
                  <w:noProof/>
                </w:rPr>
                <w:t>2008</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Denmark</w:t>
            </w:r>
          </w:p>
        </w:tc>
        <w:tc>
          <w:tcPr>
            <w:tcW w:w="2284" w:type="dxa"/>
          </w:tcPr>
          <w:p w14:paraId="11C3C59A" w14:textId="77777777" w:rsidR="00986A84" w:rsidRPr="00FD4195" w:rsidRDefault="00986A84" w:rsidP="009D56F2">
            <w:r w:rsidRPr="009D56F2">
              <w:rPr>
                <w:sz w:val="24"/>
                <w:szCs w:val="24"/>
              </w:rPr>
              <w:t>Four herds per product;100 randomly selected cows from each farm; Danish breeds</w:t>
            </w:r>
          </w:p>
        </w:tc>
        <w:tc>
          <w:tcPr>
            <w:tcW w:w="2188" w:type="dxa"/>
          </w:tcPr>
          <w:p w14:paraId="1E805DAB" w14:textId="77777777" w:rsidR="00986A84" w:rsidRPr="00FD4195" w:rsidRDefault="00986A84" w:rsidP="009D56F2">
            <w:pPr>
              <w:autoSpaceDE w:val="0"/>
              <w:autoSpaceDN w:val="0"/>
              <w:adjustRightInd w:val="0"/>
            </w:pPr>
            <w:r w:rsidRPr="009D56F2">
              <w:rPr>
                <w:sz w:val="24"/>
                <w:szCs w:val="24"/>
              </w:rPr>
              <w:t xml:space="preserve">Split leg footbath design with negative control. Three products tested: </w:t>
            </w:r>
          </w:p>
          <w:p w14:paraId="3D962FDB" w14:textId="77777777" w:rsidR="00986A84" w:rsidRPr="00FD4195" w:rsidRDefault="00986A84" w:rsidP="009D56F2">
            <w:pPr>
              <w:pStyle w:val="ListParagraph"/>
              <w:numPr>
                <w:ilvl w:val="0"/>
                <w:numId w:val="3"/>
              </w:numPr>
              <w:autoSpaceDE w:val="0"/>
              <w:autoSpaceDN w:val="0"/>
              <w:adjustRightInd w:val="0"/>
              <w:ind w:left="43" w:firstLine="12"/>
              <w:rPr>
                <w:rFonts w:ascii="Times New Roman" w:hAnsi="Times New Roman" w:cs="Times New Roman"/>
              </w:rPr>
            </w:pPr>
            <w:r w:rsidRPr="009D56F2">
              <w:rPr>
                <w:rFonts w:ascii="Times New Roman" w:hAnsi="Times New Roman" w:cs="Times New Roman"/>
              </w:rPr>
              <w:t xml:space="preserve">1.5% </w:t>
            </w:r>
            <w:proofErr w:type="spellStart"/>
            <w:r w:rsidRPr="009D56F2">
              <w:rPr>
                <w:rFonts w:ascii="Times New Roman" w:hAnsi="Times New Roman" w:cs="Times New Roman"/>
              </w:rPr>
              <w:t>Virocid</w:t>
            </w:r>
            <w:proofErr w:type="spellEnd"/>
            <w:r w:rsidRPr="009D56F2">
              <w:rPr>
                <w:rFonts w:ascii="Times New Roman" w:hAnsi="Times New Roman" w:cs="Times New Roman"/>
              </w:rPr>
              <w:t xml:space="preserve"> (glutaraldehyde, </w:t>
            </w:r>
            <w:proofErr w:type="spellStart"/>
            <w:r w:rsidRPr="009D56F2">
              <w:rPr>
                <w:rFonts w:ascii="Times New Roman" w:hAnsi="Times New Roman" w:cs="Times New Roman"/>
              </w:rPr>
              <w:t>didecylmethylammoniumchloride</w:t>
            </w:r>
            <w:proofErr w:type="spellEnd"/>
            <w:r w:rsidRPr="009D56F2">
              <w:rPr>
                <w:rFonts w:ascii="Times New Roman" w:hAnsi="Times New Roman" w:cs="Times New Roman"/>
              </w:rPr>
              <w:t>,</w:t>
            </w:r>
            <w:r>
              <w:rPr>
                <w:rFonts w:ascii="Times New Roman" w:hAnsi="Times New Roman" w:cs="Times New Roman"/>
              </w:rPr>
              <w:t xml:space="preserve"> </w:t>
            </w:r>
            <w:r w:rsidRPr="00FD4195">
              <w:rPr>
                <w:rFonts w:ascii="Times New Roman" w:hAnsi="Times New Roman" w:cs="Times New Roman"/>
              </w:rPr>
              <w:t>and</w:t>
            </w:r>
            <w:r>
              <w:rPr>
                <w:rFonts w:ascii="Times New Roman" w:hAnsi="Times New Roman" w:cs="Times New Roman"/>
              </w:rPr>
              <w:t xml:space="preserve"> </w:t>
            </w:r>
            <w:proofErr w:type="spellStart"/>
            <w:r w:rsidRPr="00FD4195">
              <w:rPr>
                <w:rFonts w:ascii="Times New Roman" w:hAnsi="Times New Roman" w:cs="Times New Roman"/>
              </w:rPr>
              <w:t>alkyldimethylammoniumchloride</w:t>
            </w:r>
            <w:proofErr w:type="spellEnd"/>
            <w:r w:rsidRPr="00FD4195">
              <w:rPr>
                <w:rFonts w:ascii="Times New Roman" w:hAnsi="Times New Roman" w:cs="Times New Roman"/>
              </w:rPr>
              <w:t>; Cid Lines, Ieper, Belgium)</w:t>
            </w:r>
          </w:p>
          <w:p w14:paraId="45B6AA04" w14:textId="77777777" w:rsidR="00986A84" w:rsidRPr="00FD4195" w:rsidRDefault="00986A84" w:rsidP="009D56F2">
            <w:pPr>
              <w:pStyle w:val="ListParagraph"/>
              <w:numPr>
                <w:ilvl w:val="0"/>
                <w:numId w:val="3"/>
              </w:numPr>
              <w:autoSpaceDE w:val="0"/>
              <w:autoSpaceDN w:val="0"/>
              <w:adjustRightInd w:val="0"/>
              <w:ind w:left="49" w:firstLine="0"/>
              <w:rPr>
                <w:rFonts w:ascii="Times New Roman" w:hAnsi="Times New Roman" w:cs="Times New Roman"/>
              </w:rPr>
            </w:pPr>
            <w:r w:rsidRPr="00FD4195">
              <w:rPr>
                <w:rFonts w:ascii="Times New Roman" w:hAnsi="Times New Roman" w:cs="Times New Roman"/>
              </w:rPr>
              <w:t xml:space="preserve">2% </w:t>
            </w:r>
            <w:proofErr w:type="spellStart"/>
            <w:r w:rsidRPr="00FD4195">
              <w:rPr>
                <w:rFonts w:ascii="Times New Roman" w:hAnsi="Times New Roman" w:cs="Times New Roman"/>
              </w:rPr>
              <w:t>Hoofcare</w:t>
            </w:r>
            <w:proofErr w:type="spellEnd"/>
            <w:r w:rsidRPr="00FD4195">
              <w:rPr>
                <w:rFonts w:ascii="Times New Roman" w:hAnsi="Times New Roman" w:cs="Times New Roman"/>
              </w:rPr>
              <w:t xml:space="preserve"> </w:t>
            </w:r>
            <w:proofErr w:type="gramStart"/>
            <w:r w:rsidRPr="00FD4195">
              <w:rPr>
                <w:rFonts w:ascii="Times New Roman" w:hAnsi="Times New Roman" w:cs="Times New Roman"/>
              </w:rPr>
              <w:t>DA(</w:t>
            </w:r>
            <w:proofErr w:type="gramEnd"/>
            <w:r w:rsidRPr="00FD4195">
              <w:rPr>
                <w:rFonts w:ascii="Times New Roman" w:hAnsi="Times New Roman" w:cs="Times New Roman"/>
              </w:rPr>
              <w:t>quaternary</w:t>
            </w:r>
            <w:r>
              <w:rPr>
                <w:rFonts w:ascii="Times New Roman" w:hAnsi="Times New Roman" w:cs="Times New Roman"/>
              </w:rPr>
              <w:t xml:space="preserve"> </w:t>
            </w:r>
            <w:r w:rsidRPr="00FD4195">
              <w:rPr>
                <w:rFonts w:ascii="Times New Roman" w:hAnsi="Times New Roman" w:cs="Times New Roman"/>
              </w:rPr>
              <w:t xml:space="preserve">ammonium compounds; </w:t>
            </w:r>
            <w:proofErr w:type="spellStart"/>
            <w:r w:rsidRPr="00FD4195">
              <w:rPr>
                <w:rFonts w:ascii="Times New Roman" w:hAnsi="Times New Roman" w:cs="Times New Roman"/>
              </w:rPr>
              <w:t>DeLaval</w:t>
            </w:r>
            <w:proofErr w:type="spellEnd"/>
            <w:r w:rsidRPr="00FD4195">
              <w:rPr>
                <w:rFonts w:ascii="Times New Roman" w:hAnsi="Times New Roman" w:cs="Times New Roman"/>
              </w:rPr>
              <w:t xml:space="preserve">, </w:t>
            </w:r>
            <w:proofErr w:type="spellStart"/>
            <w:r w:rsidRPr="00FD4195">
              <w:rPr>
                <w:rFonts w:ascii="Times New Roman" w:hAnsi="Times New Roman" w:cs="Times New Roman"/>
              </w:rPr>
              <w:t>Drongen</w:t>
            </w:r>
            <w:proofErr w:type="spellEnd"/>
            <w:r w:rsidRPr="00FD4195">
              <w:rPr>
                <w:rFonts w:ascii="Times New Roman" w:hAnsi="Times New Roman" w:cs="Times New Roman"/>
              </w:rPr>
              <w:t>, Belgium)</w:t>
            </w:r>
          </w:p>
          <w:p w14:paraId="0BA543E8" w14:textId="77777777" w:rsidR="00986A84" w:rsidRPr="00FD4195" w:rsidRDefault="00986A84" w:rsidP="009D56F2">
            <w:pPr>
              <w:pStyle w:val="ListParagraph"/>
              <w:numPr>
                <w:ilvl w:val="0"/>
                <w:numId w:val="3"/>
              </w:numPr>
              <w:autoSpaceDE w:val="0"/>
              <w:autoSpaceDN w:val="0"/>
              <w:adjustRightInd w:val="0"/>
              <w:ind w:left="49" w:firstLine="0"/>
              <w:rPr>
                <w:rFonts w:ascii="Times New Roman" w:hAnsi="Times New Roman" w:cs="Times New Roman"/>
              </w:rPr>
            </w:pPr>
            <w:r w:rsidRPr="009D56F2">
              <w:rPr>
                <w:rFonts w:ascii="Times New Roman" w:hAnsi="Times New Roman" w:cs="Times New Roman"/>
              </w:rPr>
              <w:t>1% Kickstart 2 (hydrogen peroxide, acetic acid, and peracetic acid; Cid Lines)</w:t>
            </w:r>
          </w:p>
          <w:p w14:paraId="5E2AD6B3" w14:textId="3FE080B0" w:rsidR="00986A84" w:rsidRPr="00FD4195" w:rsidRDefault="00986A84" w:rsidP="009D56F2">
            <w:pPr>
              <w:autoSpaceDE w:val="0"/>
              <w:autoSpaceDN w:val="0"/>
              <w:adjustRightInd w:val="0"/>
              <w:ind w:left="49"/>
            </w:pPr>
            <w:r w:rsidRPr="009D56F2">
              <w:rPr>
                <w:sz w:val="24"/>
                <w:szCs w:val="24"/>
              </w:rPr>
              <w:t xml:space="preserve">Cows walked through </w:t>
            </w:r>
            <w:r>
              <w:rPr>
                <w:sz w:val="24"/>
                <w:szCs w:val="24"/>
              </w:rPr>
              <w:t>foot bathing</w:t>
            </w:r>
            <w:r w:rsidRPr="009D56F2">
              <w:rPr>
                <w:sz w:val="24"/>
                <w:szCs w:val="24"/>
              </w:rPr>
              <w:t xml:space="preserve"> solutions 2 days per week for 8 weeks.</w:t>
            </w:r>
          </w:p>
        </w:tc>
        <w:tc>
          <w:tcPr>
            <w:tcW w:w="2269" w:type="dxa"/>
          </w:tcPr>
          <w:p w14:paraId="2C7B6C71" w14:textId="77777777" w:rsidR="00986A84" w:rsidRPr="00FD4195" w:rsidRDefault="00986A84" w:rsidP="009D56F2">
            <w:r w:rsidRPr="009D56F2">
              <w:rPr>
                <w:sz w:val="24"/>
                <w:szCs w:val="24"/>
              </w:rPr>
              <w:t>No significance difference compared to the negative control</w:t>
            </w:r>
          </w:p>
        </w:tc>
        <w:tc>
          <w:tcPr>
            <w:tcW w:w="2172" w:type="dxa"/>
          </w:tcPr>
          <w:p w14:paraId="15FBF59B" w14:textId="77777777" w:rsidR="00986A84" w:rsidRPr="009D56F2" w:rsidRDefault="00986A84" w:rsidP="009D56F2"/>
        </w:tc>
        <w:tc>
          <w:tcPr>
            <w:tcW w:w="2049" w:type="dxa"/>
          </w:tcPr>
          <w:p w14:paraId="7E0A0AE1" w14:textId="77777777" w:rsidR="00986A84" w:rsidRPr="00FD4195" w:rsidRDefault="00986A84" w:rsidP="009D56F2">
            <w:r>
              <w:t>Split-leg footbath design (disadvantages as outlined above)</w:t>
            </w:r>
          </w:p>
        </w:tc>
      </w:tr>
      <w:tr w:rsidR="00986A84" w:rsidRPr="00FD4195" w14:paraId="1D4351AF" w14:textId="77777777" w:rsidTr="009D56F2">
        <w:tc>
          <w:tcPr>
            <w:tcW w:w="2214" w:type="dxa"/>
          </w:tcPr>
          <w:p w14:paraId="3F078AC4"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t>Speijers</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ExcludeAuth="1"&gt;&lt;Author&gt;Speijers&lt;/Author&gt;&lt;Year&gt;2010&lt;/Year&gt;&lt;RecNum&gt;24&lt;/RecNum&gt;&lt;DisplayText&gt;(2010)&lt;/DisplayText&gt;&lt;record&gt;&lt;rec-number&gt;24&lt;/rec-number&gt;&lt;foreign-keys&gt;&lt;key app="EN" db-id="2dea09pay5p0eietrem5feax02dpsp55tpsa"&gt;24&lt;/key&gt;&lt;/foreign-keys&gt;&lt;ref-type name="Journal Article"&gt;17&lt;/ref-type&gt;&lt;contributors&gt;&lt;authors&gt;&lt;author&gt;Speijers, M. H. M.&lt;/author&gt;&lt;author&gt;Baird, L. G.&lt;/author&gt;&lt;author&gt;Finney, G. A.&lt;/author&gt;&lt;author&gt;McBride, J.&lt;/author&gt;&lt;author&gt;Kilpatrick, D. J.&lt;/author&gt;&lt;author&gt;Logue, D. N.&lt;/author&gt;&lt;author&gt;O&amp;apos;Connell, N. E.&lt;/author&gt;&lt;/authors&gt;&lt;/contributors&gt;&lt;titles&gt;&lt;title&gt;Effectiveness of different footbath solutions in the treatment of digital dermatitis in dairy cows&lt;/title&gt;&lt;secondary-title&gt;Journal of Dairy Science&lt;/secondary-title&gt;&lt;/titles&gt;&lt;periodical&gt;&lt;full-title&gt;Journal of Dairy Science&lt;/full-title&gt;&lt;/periodical&gt;&lt;pages&gt;5782-5791&lt;/pages&gt;&lt;volume&gt;93&lt;/volume&gt;&lt;number&gt;12&lt;/number&gt;&lt;keywords&gt;&lt;keyword&gt;a&lt;/keyword&gt;&lt;/keywords&gt;&lt;dates&gt;&lt;year&gt;2010&lt;/year&gt;&lt;/dates&gt;&lt;isbn&gt;0022-0302&lt;/isbn&gt;&lt;accession-num&gt;WOS:000284404400026&lt;/accession-num&gt;&lt;urls&gt;&lt;related-urls&gt;&lt;url&gt;&amp;lt;Go to ISI&amp;gt;://WOS:000284404400026&lt;/url&gt;&lt;/related-urls&gt;&lt;/urls&gt;&lt;electronic-resource-num&gt;10.3168/jds.2010-3468&lt;/electronic-resource-num&gt;&lt;/record&gt;&lt;/Cite&gt;&lt;/EndNote&gt;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8" w:tooltip="Speijers, 2010 #24" w:history="1">
              <w:r w:rsidRPr="00FD4195">
                <w:rPr>
                  <w:rFonts w:ascii="Times New Roman" w:hAnsi="Times New Roman" w:cs="Times New Roman"/>
                  <w:noProof/>
                </w:rPr>
                <w:t>2010</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Northern Ireland</w:t>
            </w:r>
          </w:p>
        </w:tc>
        <w:tc>
          <w:tcPr>
            <w:tcW w:w="2284" w:type="dxa"/>
          </w:tcPr>
          <w:p w14:paraId="1F634970" w14:textId="77777777" w:rsidR="00986A84" w:rsidRPr="00FD4195" w:rsidRDefault="00986A84" w:rsidP="009D56F2">
            <w:r w:rsidRPr="009D56F2">
              <w:rPr>
                <w:sz w:val="24"/>
                <w:szCs w:val="24"/>
              </w:rPr>
              <w:t>118 lactating Holstein-Friesians (95%)</w:t>
            </w:r>
          </w:p>
        </w:tc>
        <w:tc>
          <w:tcPr>
            <w:tcW w:w="2188" w:type="dxa"/>
          </w:tcPr>
          <w:p w14:paraId="3F05050F" w14:textId="77777777" w:rsidR="00986A84" w:rsidRPr="00FD4195" w:rsidRDefault="00986A84" w:rsidP="009D56F2">
            <w:r w:rsidRPr="009D56F2">
              <w:rPr>
                <w:sz w:val="24"/>
                <w:szCs w:val="24"/>
              </w:rPr>
              <w:t>Three biocides tested:</w:t>
            </w:r>
          </w:p>
          <w:p w14:paraId="3E9FF335" w14:textId="77777777" w:rsidR="00986A84" w:rsidRPr="00FD4195" w:rsidRDefault="00986A84" w:rsidP="009D56F2">
            <w:pPr>
              <w:pStyle w:val="ListParagraph"/>
              <w:numPr>
                <w:ilvl w:val="0"/>
                <w:numId w:val="4"/>
              </w:numPr>
              <w:rPr>
                <w:rFonts w:ascii="Times New Roman" w:hAnsi="Times New Roman" w:cs="Times New Roman"/>
              </w:rPr>
            </w:pPr>
            <w:r w:rsidRPr="009D56F2">
              <w:rPr>
                <w:rFonts w:ascii="Times New Roman" w:hAnsi="Times New Roman" w:cs="Times New Roman"/>
              </w:rPr>
              <w:t>Copper sulphate pentahydrate (2% and 5%)</w:t>
            </w:r>
          </w:p>
          <w:p w14:paraId="1941FB2B" w14:textId="77777777" w:rsidR="00986A84" w:rsidRPr="00FD4195" w:rsidRDefault="00986A84" w:rsidP="009D56F2">
            <w:pPr>
              <w:pStyle w:val="ListParagraph"/>
              <w:numPr>
                <w:ilvl w:val="0"/>
                <w:numId w:val="4"/>
              </w:numPr>
              <w:rPr>
                <w:rFonts w:ascii="Times New Roman" w:hAnsi="Times New Roman" w:cs="Times New Roman"/>
              </w:rPr>
            </w:pPr>
            <w:r w:rsidRPr="009D56F2">
              <w:rPr>
                <w:rFonts w:ascii="Times New Roman" w:hAnsi="Times New Roman" w:cs="Times New Roman"/>
              </w:rPr>
              <w:t>Sodium hypochlorite (2%)</w:t>
            </w:r>
          </w:p>
          <w:p w14:paraId="134D5BF8" w14:textId="77777777" w:rsidR="00986A84" w:rsidRPr="00FD4195" w:rsidRDefault="00986A84" w:rsidP="009D56F2">
            <w:pPr>
              <w:pStyle w:val="ListParagraph"/>
              <w:numPr>
                <w:ilvl w:val="0"/>
                <w:numId w:val="4"/>
              </w:numPr>
              <w:rPr>
                <w:rFonts w:ascii="Times New Roman" w:hAnsi="Times New Roman" w:cs="Times New Roman"/>
              </w:rPr>
            </w:pPr>
            <w:r w:rsidRPr="009D56F2">
              <w:rPr>
                <w:rFonts w:ascii="Times New Roman" w:hAnsi="Times New Roman" w:cs="Times New Roman"/>
              </w:rPr>
              <w:t>Sodium chloride</w:t>
            </w:r>
            <w:r>
              <w:rPr>
                <w:rFonts w:ascii="Times New Roman" w:hAnsi="Times New Roman" w:cs="Times New Roman"/>
              </w:rPr>
              <w:t xml:space="preserve"> </w:t>
            </w:r>
            <w:r w:rsidRPr="00FD4195">
              <w:rPr>
                <w:rFonts w:ascii="Times New Roman" w:hAnsi="Times New Roman" w:cs="Times New Roman"/>
              </w:rPr>
              <w:t>(10%)</w:t>
            </w:r>
          </w:p>
          <w:p w14:paraId="19CDE72D" w14:textId="77777777" w:rsidR="00986A84" w:rsidRPr="00FD4195" w:rsidRDefault="00986A84" w:rsidP="009D56F2">
            <w:r w:rsidRPr="00FD4195">
              <w:t>No footbath was used as a control.</w:t>
            </w:r>
          </w:p>
          <w:p w14:paraId="0B2A7807" w14:textId="77777777" w:rsidR="00986A84" w:rsidRPr="009D56F2" w:rsidRDefault="00986A84" w:rsidP="009D56F2"/>
          <w:p w14:paraId="774B4D60" w14:textId="2D6EBDF4" w:rsidR="00986A84" w:rsidRPr="009D56F2" w:rsidRDefault="00986A84" w:rsidP="009D56F2">
            <w:proofErr w:type="gramStart"/>
            <w:r w:rsidRPr="009D56F2">
              <w:rPr>
                <w:sz w:val="24"/>
                <w:szCs w:val="24"/>
              </w:rPr>
              <w:t xml:space="preserve">Three </w:t>
            </w:r>
            <w:r>
              <w:rPr>
                <w:sz w:val="24"/>
                <w:szCs w:val="24"/>
              </w:rPr>
              <w:t>foot</w:t>
            </w:r>
            <w:proofErr w:type="gramEnd"/>
            <w:r>
              <w:rPr>
                <w:sz w:val="24"/>
                <w:szCs w:val="24"/>
              </w:rPr>
              <w:t xml:space="preserve"> bathing</w:t>
            </w:r>
            <w:r w:rsidRPr="009D56F2">
              <w:rPr>
                <w:sz w:val="24"/>
                <w:szCs w:val="24"/>
              </w:rPr>
              <w:t xml:space="preserve"> regimes tested:</w:t>
            </w:r>
          </w:p>
          <w:p w14:paraId="1EE45BDB" w14:textId="77777777" w:rsidR="00986A84" w:rsidRPr="00FD4195" w:rsidRDefault="00986A84" w:rsidP="009D56F2">
            <w:pPr>
              <w:pStyle w:val="ListParagraph"/>
              <w:numPr>
                <w:ilvl w:val="0"/>
                <w:numId w:val="5"/>
              </w:numPr>
              <w:rPr>
                <w:rFonts w:ascii="Times New Roman" w:hAnsi="Times New Roman" w:cs="Times New Roman"/>
              </w:rPr>
            </w:pPr>
            <w:r w:rsidRPr="009D56F2">
              <w:rPr>
                <w:rFonts w:ascii="Times New Roman" w:hAnsi="Times New Roman" w:cs="Times New Roman"/>
              </w:rPr>
              <w:t xml:space="preserve">Four consecutive </w:t>
            </w:r>
            <w:proofErr w:type="spellStart"/>
            <w:r w:rsidRPr="009D56F2">
              <w:rPr>
                <w:rFonts w:ascii="Times New Roman" w:hAnsi="Times New Roman" w:cs="Times New Roman"/>
              </w:rPr>
              <w:t>milkings</w:t>
            </w:r>
            <w:proofErr w:type="spellEnd"/>
            <w:r w:rsidRPr="009D56F2">
              <w:rPr>
                <w:rFonts w:ascii="Times New Roman" w:hAnsi="Times New Roman" w:cs="Times New Roman"/>
              </w:rPr>
              <w:t xml:space="preserve"> every week (X4/W1)</w:t>
            </w:r>
          </w:p>
          <w:p w14:paraId="39A49D53" w14:textId="77777777" w:rsidR="00986A84" w:rsidRPr="00FD4195" w:rsidRDefault="00986A84" w:rsidP="009D56F2">
            <w:pPr>
              <w:pStyle w:val="ListParagraph"/>
              <w:numPr>
                <w:ilvl w:val="0"/>
                <w:numId w:val="5"/>
              </w:numPr>
              <w:rPr>
                <w:rFonts w:ascii="Times New Roman" w:hAnsi="Times New Roman" w:cs="Times New Roman"/>
              </w:rPr>
            </w:pPr>
            <w:r w:rsidRPr="009D56F2">
              <w:rPr>
                <w:rFonts w:ascii="Times New Roman" w:hAnsi="Times New Roman" w:cs="Times New Roman"/>
              </w:rPr>
              <w:lastRenderedPageBreak/>
              <w:t xml:space="preserve">Four consecutive </w:t>
            </w:r>
            <w:proofErr w:type="spellStart"/>
            <w:r w:rsidRPr="009D56F2">
              <w:rPr>
                <w:rFonts w:ascii="Times New Roman" w:hAnsi="Times New Roman" w:cs="Times New Roman"/>
              </w:rPr>
              <w:t>milkings</w:t>
            </w:r>
            <w:proofErr w:type="spellEnd"/>
            <w:r w:rsidRPr="009D56F2">
              <w:rPr>
                <w:rFonts w:ascii="Times New Roman" w:hAnsi="Times New Roman" w:cs="Times New Roman"/>
              </w:rPr>
              <w:t xml:space="preserve"> every other week (X4/W2)</w:t>
            </w:r>
          </w:p>
          <w:p w14:paraId="7B345EE7" w14:textId="77777777" w:rsidR="00986A84" w:rsidRPr="00FD4195" w:rsidRDefault="00986A84" w:rsidP="009D56F2">
            <w:pPr>
              <w:pStyle w:val="ListParagraph"/>
              <w:numPr>
                <w:ilvl w:val="0"/>
                <w:numId w:val="5"/>
              </w:numPr>
              <w:rPr>
                <w:rFonts w:ascii="Times New Roman" w:hAnsi="Times New Roman" w:cs="Times New Roman"/>
              </w:rPr>
            </w:pPr>
            <w:r w:rsidRPr="009D56F2">
              <w:rPr>
                <w:rFonts w:ascii="Times New Roman" w:hAnsi="Times New Roman" w:cs="Times New Roman"/>
              </w:rPr>
              <w:t>Alternating weeks of X4 copper and X4 salt</w:t>
            </w:r>
          </w:p>
        </w:tc>
        <w:tc>
          <w:tcPr>
            <w:tcW w:w="2269" w:type="dxa"/>
          </w:tcPr>
          <w:p w14:paraId="2329B762" w14:textId="40A0BA7F" w:rsidR="00986A84" w:rsidRPr="009D56F2" w:rsidRDefault="00986A84" w:rsidP="009D56F2">
            <w:r w:rsidRPr="009D56F2">
              <w:rPr>
                <w:sz w:val="24"/>
                <w:szCs w:val="24"/>
              </w:rPr>
              <w:lastRenderedPageBreak/>
              <w:t xml:space="preserve">5% copper sulphate 4X/1W was found to be the most effective </w:t>
            </w:r>
            <w:r>
              <w:rPr>
                <w:sz w:val="24"/>
                <w:szCs w:val="24"/>
              </w:rPr>
              <w:t>foot bathing</w:t>
            </w:r>
            <w:r w:rsidRPr="009D56F2">
              <w:rPr>
                <w:sz w:val="24"/>
                <w:szCs w:val="24"/>
              </w:rPr>
              <w:t xml:space="preserve"> agent, significantly more effective than sodium hypochlorite and control. Sodium hypochlorite was no different to the </w:t>
            </w:r>
            <w:r w:rsidRPr="009D56F2">
              <w:rPr>
                <w:sz w:val="24"/>
                <w:szCs w:val="24"/>
              </w:rPr>
              <w:lastRenderedPageBreak/>
              <w:t>control. There is no benefit to using 10% salt water alternated each week with copper sulphate.</w:t>
            </w:r>
          </w:p>
        </w:tc>
        <w:tc>
          <w:tcPr>
            <w:tcW w:w="2172" w:type="dxa"/>
          </w:tcPr>
          <w:p w14:paraId="126D00FF" w14:textId="77777777" w:rsidR="00986A84" w:rsidRPr="009D56F2" w:rsidRDefault="00986A84" w:rsidP="009D56F2">
            <w:r w:rsidRPr="009D56F2">
              <w:rPr>
                <w:sz w:val="24"/>
                <w:szCs w:val="24"/>
              </w:rPr>
              <w:lastRenderedPageBreak/>
              <w:t>Prevalence M</w:t>
            </w:r>
            <w:proofErr w:type="gramStart"/>
            <w:r w:rsidRPr="009D56F2">
              <w:rPr>
                <w:sz w:val="24"/>
                <w:szCs w:val="24"/>
              </w:rPr>
              <w:t>1,M</w:t>
            </w:r>
            <w:proofErr w:type="gramEnd"/>
            <w:r w:rsidRPr="009D56F2">
              <w:rPr>
                <w:sz w:val="24"/>
                <w:szCs w:val="24"/>
              </w:rPr>
              <w:t>2 and M4 lesions for:</w:t>
            </w:r>
          </w:p>
          <w:p w14:paraId="7ACBFAAB" w14:textId="77777777" w:rsidR="00986A84" w:rsidRPr="009D56F2" w:rsidRDefault="00986A84" w:rsidP="009D56F2">
            <w:r w:rsidRPr="009D56F2">
              <w:rPr>
                <w:sz w:val="24"/>
                <w:szCs w:val="24"/>
              </w:rPr>
              <w:t>5% Cu X4/W1=7%</w:t>
            </w:r>
          </w:p>
          <w:p w14:paraId="7E5C6F9F" w14:textId="77777777" w:rsidR="00986A84" w:rsidRPr="009D56F2" w:rsidRDefault="00986A84" w:rsidP="009D56F2">
            <w:r w:rsidRPr="009D56F2">
              <w:rPr>
                <w:sz w:val="24"/>
                <w:szCs w:val="24"/>
              </w:rPr>
              <w:t>2% Cu X4/W1=21%</w:t>
            </w:r>
          </w:p>
          <w:p w14:paraId="3B33308E" w14:textId="77777777" w:rsidR="00986A84" w:rsidRPr="009D56F2" w:rsidRDefault="00986A84" w:rsidP="009D56F2"/>
        </w:tc>
        <w:tc>
          <w:tcPr>
            <w:tcW w:w="2049" w:type="dxa"/>
          </w:tcPr>
          <w:p w14:paraId="35DA92ED" w14:textId="77777777" w:rsidR="00986A84" w:rsidRPr="009D56F2" w:rsidRDefault="00986A84" w:rsidP="009D56F2">
            <w:r w:rsidRPr="009D56F2">
              <w:rPr>
                <w:sz w:val="24"/>
                <w:szCs w:val="24"/>
              </w:rPr>
              <w:t>Result potentially confounded by re-allocation of cows to new treatment groups for welfare reasons.</w:t>
            </w:r>
          </w:p>
        </w:tc>
      </w:tr>
      <w:tr w:rsidR="00986A84" w:rsidRPr="00FD4195" w14:paraId="2C4311D0" w14:textId="77777777" w:rsidTr="009D56F2">
        <w:tc>
          <w:tcPr>
            <w:tcW w:w="2214" w:type="dxa"/>
          </w:tcPr>
          <w:p w14:paraId="3AA17A45" w14:textId="77777777" w:rsidR="00986A84" w:rsidRPr="00FD4195" w:rsidRDefault="00986A84" w:rsidP="009D56F2">
            <w:pPr>
              <w:pStyle w:val="ListParagraph"/>
              <w:numPr>
                <w:ilvl w:val="0"/>
                <w:numId w:val="1"/>
              </w:numPr>
              <w:spacing w:after="0"/>
              <w:rPr>
                <w:rFonts w:ascii="Times New Roman" w:hAnsi="Times New Roman" w:cs="Times New Roman"/>
              </w:rPr>
            </w:pPr>
            <w:r w:rsidRPr="00FD4195">
              <w:rPr>
                <w:rFonts w:ascii="Times New Roman" w:hAnsi="Times New Roman" w:cs="Times New Roman"/>
              </w:rPr>
              <w:t xml:space="preserve">Teixeira et al </w:t>
            </w:r>
            <w:r w:rsidRPr="00FD4195">
              <w:rPr>
                <w:rFonts w:ascii="Times New Roman" w:hAnsi="Times New Roman" w:cs="Times New Roman"/>
              </w:rPr>
              <w:fldChar w:fldCharType="begin"/>
            </w:r>
            <w:r>
              <w:rPr>
                <w:rFonts w:ascii="Times New Roman" w:hAnsi="Times New Roman" w:cs="Times New Roman"/>
              </w:rPr>
              <w:instrText xml:space="preserve"> ADDIN EN.CITE &lt;EndNote&gt;&lt;Cite ExcludeAuth="1"&gt;&lt;Author&gt;Teixeira&lt;/Author&gt;&lt;Year&gt;2010&lt;/Year&gt;&lt;RecNum&gt;3043&lt;/RecNum&gt;&lt;DisplayText&gt;(2010)&lt;/DisplayText&gt;&lt;record&gt;&lt;rec-number&gt;3043&lt;/rec-number&gt;&lt;foreign-keys&gt;&lt;key app="EN" db-id="e55zwpw2g02z0lew2f752rpfpvz9dzd5raew"&gt;3043&lt;/key&gt;&lt;/foreign-keys&gt;&lt;ref-type name="Journal Article"&gt;17&lt;/ref-type&gt;&lt;contributors&gt;&lt;authors&gt;&lt;author&gt;Teixeira, A. G. V.&lt;/author&gt;&lt;author&gt;Machado, V. S.&lt;/author&gt;&lt;author&gt;Caixeta, L. S.&lt;/author&gt;&lt;author&gt;Pereira, R. V.&lt;/author&gt;&lt;author&gt;Bicalho, R. C.&lt;/author&gt;&lt;/authors&gt;&lt;/contributors&gt;&lt;titles&gt;&lt;title&gt;Efficacy of formalin, copper sulfate, and a commercial footbath product in the control of digital dermatitis&lt;/title&gt;&lt;secondary-title&gt;Journal of dairy science&lt;/secondary-title&gt;&lt;/titles&gt;&lt;periodical&gt;&lt;full-title&gt;Journal of dairy science&lt;/full-title&gt;&lt;/periodical&gt;&lt;pages&gt;3628-3634&lt;/pages&gt;&lt;volume&gt;93&lt;/volume&gt;&lt;number&gt;8&lt;/number&gt;&lt;keywords&gt;&lt;keyword&gt;dairy cow&lt;/keyword&gt;&lt;keyword&gt;lameness&lt;/keyword&gt;&lt;keyword&gt;footbath&lt;/keyword&gt;&lt;/keywords&gt;&lt;dates&gt;&lt;year&gt;2010&lt;/year&gt;&lt;/dates&gt;&lt;isbn&gt;0022-0302&lt;/isbn&gt;&lt;urls&gt;&lt;related-urls&gt;&lt;url&gt;http://www.sciencedirect.com/science/article/pii/S0022030210003826&lt;/url&gt;&lt;/related-urls&gt;&lt;/urls&gt;&lt;electronic-resource-num&gt;http://dx.doi.org/10.3168/jds.2010-3246&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20" w:tooltip="Teixeira, 2010 #3043" w:history="1">
              <w:r w:rsidRPr="00FD4195">
                <w:rPr>
                  <w:rFonts w:ascii="Times New Roman" w:hAnsi="Times New Roman" w:cs="Times New Roman"/>
                  <w:noProof/>
                </w:rPr>
                <w:t>2010</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USA</w:t>
            </w:r>
          </w:p>
        </w:tc>
        <w:tc>
          <w:tcPr>
            <w:tcW w:w="2284" w:type="dxa"/>
          </w:tcPr>
          <w:p w14:paraId="5FDC7EC8" w14:textId="77777777" w:rsidR="00986A84" w:rsidRPr="00FD4195" w:rsidRDefault="00986A84" w:rsidP="009D56F2">
            <w:r w:rsidRPr="009D56F2">
              <w:rPr>
                <w:sz w:val="24"/>
                <w:szCs w:val="24"/>
              </w:rPr>
              <w:t>406 lactating Holsteins in a 2800 herd</w:t>
            </w:r>
          </w:p>
        </w:tc>
        <w:tc>
          <w:tcPr>
            <w:tcW w:w="2188" w:type="dxa"/>
          </w:tcPr>
          <w:p w14:paraId="28F8B711" w14:textId="55E6717C" w:rsidR="00986A84" w:rsidRPr="00FD4195" w:rsidRDefault="00986A84" w:rsidP="009D56F2">
            <w:r w:rsidRPr="009D56F2">
              <w:rPr>
                <w:sz w:val="24"/>
                <w:szCs w:val="24"/>
              </w:rPr>
              <w:t xml:space="preserve">A commercial biocide tested using formalin and copper as positive controls in twice weekly </w:t>
            </w:r>
            <w:r>
              <w:rPr>
                <w:sz w:val="24"/>
                <w:szCs w:val="24"/>
              </w:rPr>
              <w:t>foot bathing</w:t>
            </w:r>
            <w:r w:rsidRPr="009D56F2">
              <w:rPr>
                <w:sz w:val="24"/>
                <w:szCs w:val="24"/>
              </w:rPr>
              <w:t xml:space="preserve"> regimes:</w:t>
            </w:r>
          </w:p>
          <w:p w14:paraId="6893DD0B" w14:textId="77777777" w:rsidR="00986A84" w:rsidRPr="00FD4195" w:rsidRDefault="00986A84" w:rsidP="009D56F2">
            <w:pPr>
              <w:pStyle w:val="ListParagraph"/>
              <w:numPr>
                <w:ilvl w:val="0"/>
                <w:numId w:val="6"/>
              </w:numPr>
              <w:rPr>
                <w:rFonts w:ascii="Times New Roman" w:hAnsi="Times New Roman" w:cs="Times New Roman"/>
              </w:rPr>
            </w:pPr>
            <w:proofErr w:type="spellStart"/>
            <w:r w:rsidRPr="009D56F2">
              <w:rPr>
                <w:rFonts w:ascii="Times New Roman" w:hAnsi="Times New Roman" w:cs="Times New Roman"/>
              </w:rPr>
              <w:t>Dragonhyde</w:t>
            </w:r>
            <w:proofErr w:type="spellEnd"/>
            <w:r w:rsidRPr="009D56F2">
              <w:rPr>
                <w:rFonts w:ascii="Times New Roman" w:hAnsi="Times New Roman" w:cs="Times New Roman"/>
              </w:rPr>
              <w:t xml:space="preserve"> 5%</w:t>
            </w:r>
          </w:p>
          <w:p w14:paraId="0B93CEFC" w14:textId="77777777" w:rsidR="00986A84" w:rsidRPr="00FD4195" w:rsidRDefault="00986A84" w:rsidP="009D56F2">
            <w:pPr>
              <w:pStyle w:val="ListParagraph"/>
              <w:numPr>
                <w:ilvl w:val="0"/>
                <w:numId w:val="6"/>
              </w:numPr>
              <w:rPr>
                <w:rFonts w:ascii="Times New Roman" w:hAnsi="Times New Roman" w:cs="Times New Roman"/>
              </w:rPr>
            </w:pPr>
            <w:r w:rsidRPr="009D56F2">
              <w:rPr>
                <w:rFonts w:ascii="Times New Roman" w:hAnsi="Times New Roman" w:cs="Times New Roman"/>
              </w:rPr>
              <w:t>Formalin 5%</w:t>
            </w:r>
          </w:p>
          <w:p w14:paraId="407840CF" w14:textId="77777777" w:rsidR="00986A84" w:rsidRPr="00FD4195" w:rsidRDefault="00986A84" w:rsidP="009D56F2">
            <w:pPr>
              <w:pStyle w:val="ListParagraph"/>
              <w:numPr>
                <w:ilvl w:val="0"/>
                <w:numId w:val="6"/>
              </w:numPr>
              <w:rPr>
                <w:rFonts w:ascii="Times New Roman" w:hAnsi="Times New Roman" w:cs="Times New Roman"/>
              </w:rPr>
            </w:pPr>
            <w:r w:rsidRPr="009D56F2">
              <w:rPr>
                <w:rFonts w:ascii="Times New Roman" w:hAnsi="Times New Roman" w:cs="Times New Roman"/>
              </w:rPr>
              <w:t>Copper sulphate 5% and 10%</w:t>
            </w:r>
          </w:p>
        </w:tc>
        <w:tc>
          <w:tcPr>
            <w:tcW w:w="2269" w:type="dxa"/>
          </w:tcPr>
          <w:p w14:paraId="605B25EE" w14:textId="77777777" w:rsidR="00986A84" w:rsidRPr="00FD4195" w:rsidRDefault="00986A84" w:rsidP="009D56F2">
            <w:proofErr w:type="spellStart"/>
            <w:r w:rsidRPr="009D56F2">
              <w:rPr>
                <w:sz w:val="24"/>
                <w:szCs w:val="24"/>
              </w:rPr>
              <w:t>Dragonhyde</w:t>
            </w:r>
            <w:proofErr w:type="spellEnd"/>
            <w:r>
              <w:t xml:space="preserve"> </w:t>
            </w:r>
            <w:r w:rsidRPr="00FD4195">
              <w:t>performed better than formalin but was no different to copper sulphate.</w:t>
            </w:r>
          </w:p>
        </w:tc>
        <w:tc>
          <w:tcPr>
            <w:tcW w:w="2172" w:type="dxa"/>
          </w:tcPr>
          <w:p w14:paraId="23CB0869" w14:textId="77777777" w:rsidR="00986A84" w:rsidRPr="00FD4195" w:rsidRDefault="00986A84" w:rsidP="009D56F2">
            <w:r w:rsidRPr="00FD4195">
              <w:t>Cows had 1.36</w:t>
            </w:r>
            <w:r>
              <w:t xml:space="preserve"> </w:t>
            </w:r>
            <w:r w:rsidRPr="00FD4195">
              <w:t xml:space="preserve">greater odds of having a lesion if in the formalin group compared to the </w:t>
            </w:r>
            <w:proofErr w:type="spellStart"/>
            <w:r w:rsidRPr="00FD4195">
              <w:t>Dragonhyde</w:t>
            </w:r>
            <w:proofErr w:type="spellEnd"/>
            <w:r w:rsidRPr="00FD4195">
              <w:t xml:space="preserve"> group (30% </w:t>
            </w:r>
            <w:r>
              <w:t>B</w:t>
            </w:r>
            <w:r w:rsidRPr="00FD4195">
              <w:t xml:space="preserve">DD lesions vs 23%). </w:t>
            </w:r>
          </w:p>
          <w:p w14:paraId="3F0E5BAB" w14:textId="77777777" w:rsidR="00986A84" w:rsidRPr="00FD4195" w:rsidRDefault="00986A84" w:rsidP="009D56F2">
            <w:r w:rsidRPr="009D56F2">
              <w:rPr>
                <w:sz w:val="24"/>
                <w:szCs w:val="24"/>
              </w:rPr>
              <w:t xml:space="preserve">Copper had 0.88 the odds of having a </w:t>
            </w:r>
            <w:r>
              <w:t>B</w:t>
            </w:r>
            <w:r w:rsidRPr="00FD4195">
              <w:t xml:space="preserve">DD lesion (26% </w:t>
            </w:r>
            <w:r>
              <w:t>B</w:t>
            </w:r>
            <w:r w:rsidRPr="00FD4195">
              <w:t>DD lesions vs 31%).</w:t>
            </w:r>
          </w:p>
        </w:tc>
        <w:tc>
          <w:tcPr>
            <w:tcW w:w="2049" w:type="dxa"/>
          </w:tcPr>
          <w:p w14:paraId="24DF7974" w14:textId="77777777" w:rsidR="00986A84" w:rsidRPr="00FD4195" w:rsidRDefault="00986A84" w:rsidP="009D56F2">
            <w:r w:rsidRPr="009D56F2">
              <w:rPr>
                <w:sz w:val="24"/>
                <w:szCs w:val="24"/>
              </w:rPr>
              <w:t>Only twice weekly regimes tested. Solutions were replaced every 45 cows.</w:t>
            </w:r>
          </w:p>
        </w:tc>
      </w:tr>
      <w:tr w:rsidR="00986A84" w:rsidRPr="00FD4195" w14:paraId="2B7FD8D6" w14:textId="77777777" w:rsidTr="009D56F2">
        <w:tc>
          <w:tcPr>
            <w:tcW w:w="2214" w:type="dxa"/>
          </w:tcPr>
          <w:p w14:paraId="240F14A8"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t>Holzhauer</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ExcludeAuth="1"&gt;&lt;Author&gt;Holzhauer&lt;/Author&gt;&lt;Year&gt;2012&lt;/Year&gt;&lt;RecNum&gt;3022&lt;/RecNum&gt;&lt;DisplayText&gt;(2012)&lt;/DisplayText&gt;&lt;record&gt;&lt;rec-number&gt;3022&lt;/rec-number&gt;&lt;foreign-keys&gt;&lt;key app="EN" db-id="e55zwpw2g02z0lew2f752rpfpvz9dzd5raew"&gt;3022&lt;/key&gt;&lt;/foreign-keys&gt;&lt;ref-type name="Journal Article"&gt;17&lt;/ref-type&gt;&lt;contributors&gt;&lt;authors&gt;&lt;author&gt;Holzhauer, Menno&lt;/author&gt;&lt;author&gt;Bartels, Chris J.&lt;/author&gt;&lt;author&gt;Bergsten, Christer&lt;/author&gt;&lt;author&gt;van Riet, Miriam M. J.&lt;/author&gt;&lt;author&gt;Frankena, Klaas&lt;/author&gt;&lt;author&gt;Lam, T. J. G. M.&lt;/author&gt;&lt;/authors&gt;&lt;/contributors&gt;&lt;titles&gt;&lt;title&gt;The effect of an acidified, ionized copper sulphate solution on digital dermatitis in dairy cows&lt;/title&gt;&lt;secondary-title&gt;The Veterinary Journal&lt;/secondary-title&gt;&lt;/titles&gt;&lt;periodical&gt;&lt;full-title&gt;The Veterinary Journal&lt;/full-title&gt;&lt;/periodical&gt;&lt;pages&gt;659-663&lt;/pages&gt;&lt;volume&gt;193&lt;/volume&gt;&lt;number&gt;3&lt;/number&gt;&lt;keywords&gt;&lt;keyword&gt;Digital dermatitis&lt;/keyword&gt;&lt;keyword&gt;Footbath&lt;/keyword&gt;&lt;keyword&gt;Cattle&lt;/keyword&gt;&lt;keyword&gt;Formalin&lt;/keyword&gt;&lt;keyword&gt;Copper&lt;/keyword&gt;&lt;/keywords&gt;&lt;dates&gt;&lt;year&gt;2012&lt;/year&gt;&lt;/dates&gt;&lt;isbn&gt;1090-0233&lt;/isbn&gt;&lt;urls&gt;&lt;related-urls&gt;&lt;url&gt;http://www.sciencedirect.com/science/article/pii/S1090023312002973&lt;/url&gt;&lt;/related-urls&gt;&lt;/urls&gt;&lt;electronic-resource-num&gt;http://dx.doi.org/10.1016/j.tvjl.2012.06.049&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7" w:tooltip="Holzhauer, 2012 #3022" w:history="1">
              <w:r w:rsidRPr="00FD4195">
                <w:rPr>
                  <w:rFonts w:ascii="Times New Roman" w:hAnsi="Times New Roman" w:cs="Times New Roman"/>
                  <w:noProof/>
                </w:rPr>
                <w:t>2012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The Ne</w:t>
            </w:r>
            <w:r w:rsidRPr="009D56F2">
              <w:rPr>
                <w:rFonts w:ascii="Times New Roman" w:hAnsi="Times New Roman" w:cs="Times New Roman"/>
              </w:rPr>
              <w:t>therlands</w:t>
            </w:r>
          </w:p>
        </w:tc>
        <w:tc>
          <w:tcPr>
            <w:tcW w:w="2284" w:type="dxa"/>
          </w:tcPr>
          <w:p w14:paraId="71983E6E" w14:textId="77777777" w:rsidR="00986A84" w:rsidRPr="00FD4195" w:rsidRDefault="00986A84" w:rsidP="009D56F2">
            <w:r w:rsidRPr="009D56F2">
              <w:rPr>
                <w:sz w:val="24"/>
                <w:szCs w:val="24"/>
              </w:rPr>
              <w:t>120 Holsteins</w:t>
            </w:r>
          </w:p>
        </w:tc>
        <w:tc>
          <w:tcPr>
            <w:tcW w:w="2188" w:type="dxa"/>
          </w:tcPr>
          <w:p w14:paraId="789FF426" w14:textId="77777777" w:rsidR="00986A84" w:rsidRPr="00FD4195" w:rsidRDefault="00986A84" w:rsidP="009D56F2">
            <w:r w:rsidRPr="009D56F2">
              <w:rPr>
                <w:sz w:val="24"/>
                <w:szCs w:val="24"/>
              </w:rPr>
              <w:t>A 4 month, split-leg footbath trial comparing 4% formalin (1 day per week) with acidified, ionized copper sulphate (5 days per week)</w:t>
            </w:r>
          </w:p>
        </w:tc>
        <w:tc>
          <w:tcPr>
            <w:tcW w:w="2269" w:type="dxa"/>
          </w:tcPr>
          <w:p w14:paraId="2B664F1D" w14:textId="5E0A56FE" w:rsidR="00986A84" w:rsidRPr="00FD4195" w:rsidRDefault="00986A84" w:rsidP="009D56F2">
            <w:r w:rsidRPr="009D56F2">
              <w:rPr>
                <w:sz w:val="24"/>
                <w:szCs w:val="24"/>
              </w:rPr>
              <w:t xml:space="preserve">Cows were 3 times less likely to develop an ulcerative lesion on the </w:t>
            </w:r>
            <w:r w:rsidRPr="009D56F2">
              <w:rPr>
                <w:sz w:val="24"/>
                <w:szCs w:val="24"/>
              </w:rPr>
              <w:t>copper-based</w:t>
            </w:r>
            <w:r w:rsidRPr="009D56F2">
              <w:rPr>
                <w:sz w:val="24"/>
                <w:szCs w:val="24"/>
              </w:rPr>
              <w:t xml:space="preserve"> regime. The was no difference in curative rates between treatments.</w:t>
            </w:r>
          </w:p>
        </w:tc>
        <w:tc>
          <w:tcPr>
            <w:tcW w:w="2172" w:type="dxa"/>
          </w:tcPr>
          <w:p w14:paraId="0EF5E860" w14:textId="77777777" w:rsidR="00986A84" w:rsidRPr="00FD4195" w:rsidRDefault="00986A84" w:rsidP="009D56F2">
            <w:r w:rsidRPr="009D56F2">
              <w:rPr>
                <w:sz w:val="24"/>
                <w:szCs w:val="24"/>
              </w:rPr>
              <w:t>Prevalence of M2 lesions in the two groups:</w:t>
            </w:r>
          </w:p>
          <w:p w14:paraId="0AE06061" w14:textId="77777777" w:rsidR="00986A84" w:rsidRPr="00FD4195" w:rsidRDefault="00986A84" w:rsidP="009D56F2">
            <w:r w:rsidRPr="009D56F2">
              <w:rPr>
                <w:sz w:val="24"/>
                <w:szCs w:val="24"/>
              </w:rPr>
              <w:t>Formalin=20 new case and 19 cured</w:t>
            </w:r>
          </w:p>
          <w:p w14:paraId="5CDE10E0" w14:textId="77777777" w:rsidR="00986A84" w:rsidRPr="00FD4195" w:rsidRDefault="00986A84" w:rsidP="009D56F2">
            <w:r w:rsidRPr="009D56F2">
              <w:rPr>
                <w:sz w:val="24"/>
                <w:szCs w:val="24"/>
              </w:rPr>
              <w:t>Copper=7 new cases and 17 cured</w:t>
            </w:r>
          </w:p>
        </w:tc>
        <w:tc>
          <w:tcPr>
            <w:tcW w:w="2049" w:type="dxa"/>
          </w:tcPr>
          <w:p w14:paraId="4E3A3E96" w14:textId="77777777" w:rsidR="00986A84" w:rsidRPr="00FD4195" w:rsidRDefault="00986A84" w:rsidP="009D56F2">
            <w:r w:rsidRPr="009D56F2">
              <w:rPr>
                <w:sz w:val="24"/>
                <w:szCs w:val="24"/>
              </w:rPr>
              <w:t>Formalin only used 1 day per week (compared with 5 days per week for copper)</w:t>
            </w:r>
            <w:r>
              <w:t>. Split-leg footbath design (disadvantages as outlined above).</w:t>
            </w:r>
          </w:p>
        </w:tc>
      </w:tr>
      <w:tr w:rsidR="00986A84" w:rsidRPr="00FD4195" w14:paraId="4A198EA8" w14:textId="77777777" w:rsidTr="009D56F2">
        <w:tc>
          <w:tcPr>
            <w:tcW w:w="2214" w:type="dxa"/>
          </w:tcPr>
          <w:p w14:paraId="62AE4323" w14:textId="77777777" w:rsidR="00986A84" w:rsidRPr="00FD4195" w:rsidRDefault="00986A84" w:rsidP="009D56F2">
            <w:pPr>
              <w:pStyle w:val="ListParagraph"/>
              <w:numPr>
                <w:ilvl w:val="0"/>
                <w:numId w:val="1"/>
              </w:numPr>
              <w:spacing w:after="0"/>
              <w:rPr>
                <w:rFonts w:ascii="Times New Roman" w:hAnsi="Times New Roman" w:cs="Times New Roman"/>
              </w:rPr>
            </w:pPr>
            <w:r w:rsidRPr="00FD4195">
              <w:rPr>
                <w:rFonts w:ascii="Times New Roman" w:hAnsi="Times New Roman" w:cs="Times New Roman"/>
              </w:rPr>
              <w:t xml:space="preserve">Logue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ExcludeAuth="1"&gt;&lt;Author&gt;Logue&lt;/Author&gt;&lt;Year&gt;2012&lt;/Year&gt;&lt;RecNum&gt;3034&lt;/RecNum&gt;&lt;DisplayText&gt;(2012)&lt;/DisplayText&gt;&lt;record&gt;&lt;rec-number&gt;3034&lt;/rec-number&gt;&lt;foreign-keys&gt;&lt;key app="EN" db-id="e55zwpw2g02z0lew2f752rpfpvz9dzd5raew"&gt;3034&lt;/key&gt;&lt;/foreign-keys&gt;&lt;ref-type name="Journal Article"&gt;17&lt;/ref-type&gt;&lt;contributors&gt;&lt;authors&gt;&lt;author&gt;Logue, D. N.&lt;/author&gt;&lt;author&gt;Gibert, T.&lt;/author&gt;&lt;author&gt;Parkin, T.&lt;/author&gt;&lt;author&gt;Thomson, S.&lt;/author&gt;&lt;author&gt;Taylor, D. J.&lt;/author&gt;&lt;/authors&gt;&lt;/contributors&gt;&lt;titles&gt;&lt;title&gt;A field evaluation of a footbathing solution for the control of digital dermatitis in cattle&lt;/title&gt;&lt;secondary-title&gt;The Veterinary Journal&lt;/secondary-title&gt;&lt;/titles&gt;&lt;periodical&gt;&lt;full-title&gt;The Veterinary Journal&lt;/full-title&gt;&lt;/periodical&gt;&lt;pages&gt;664-668&lt;/pages&gt;&lt;volume&gt;193&lt;/volume&gt;&lt;number&gt;3&lt;/number&gt;&lt;keywords&gt;&lt;keyword&gt;Dairy cows&lt;/keyword&gt;&lt;keyword&gt;Lameness&lt;/keyword&gt;&lt;keyword&gt;Digital dermatitis&lt;/keyword&gt;&lt;keyword&gt;Footbath solutions&lt;/keyword&gt;&lt;/keywords&gt;&lt;dates&gt;&lt;year&gt;2012&lt;/year&gt;&lt;/dates&gt;&lt;isbn&gt;1090-0233&lt;/isbn&gt;&lt;urls&gt;&lt;related-urls&gt;&lt;url&gt;http://www.sciencedirect.com/science/article/pii/S1090023312002985&lt;/url&gt;&lt;/related-urls&gt;&lt;/urls&gt;&lt;electronic-resource-num&gt;http://dx.doi.org/10.1016/j.tvjl.2012.06.050&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2" w:tooltip="Logue, 2012 #3034" w:history="1">
              <w:r w:rsidRPr="00FD4195">
                <w:rPr>
                  <w:rFonts w:ascii="Times New Roman" w:hAnsi="Times New Roman" w:cs="Times New Roman"/>
                  <w:noProof/>
                </w:rPr>
                <w:t>2012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Scotland</w:t>
            </w:r>
          </w:p>
        </w:tc>
        <w:tc>
          <w:tcPr>
            <w:tcW w:w="2284" w:type="dxa"/>
          </w:tcPr>
          <w:p w14:paraId="525274CC" w14:textId="77777777" w:rsidR="00986A84" w:rsidRPr="00FD4195" w:rsidRDefault="00986A84" w:rsidP="009D56F2">
            <w:r w:rsidRPr="009D56F2">
              <w:rPr>
                <w:sz w:val="24"/>
                <w:szCs w:val="24"/>
              </w:rPr>
              <w:t>408 Holstein-Friesians</w:t>
            </w:r>
          </w:p>
        </w:tc>
        <w:tc>
          <w:tcPr>
            <w:tcW w:w="2188" w:type="dxa"/>
          </w:tcPr>
          <w:p w14:paraId="4057A335" w14:textId="03913666" w:rsidR="00986A84" w:rsidRPr="00FD4195" w:rsidRDefault="00986A84" w:rsidP="009D56F2">
            <w:r w:rsidRPr="009D56F2">
              <w:rPr>
                <w:sz w:val="24"/>
                <w:szCs w:val="24"/>
              </w:rPr>
              <w:t xml:space="preserve">Split-leg footbath design with 5% copper sulphate as a positive control compared with </w:t>
            </w:r>
            <w:r w:rsidRPr="009D56F2">
              <w:rPr>
                <w:sz w:val="24"/>
                <w:szCs w:val="24"/>
              </w:rPr>
              <w:lastRenderedPageBreak/>
              <w:t xml:space="preserve">a commercial heavy metal product. </w:t>
            </w:r>
            <w:r>
              <w:rPr>
                <w:sz w:val="24"/>
                <w:szCs w:val="24"/>
              </w:rPr>
              <w:t>Foot bathing</w:t>
            </w:r>
            <w:r w:rsidRPr="009D56F2">
              <w:rPr>
                <w:sz w:val="24"/>
                <w:szCs w:val="24"/>
              </w:rPr>
              <w:t xml:space="preserve"> twice daily for 3 consecutive days over 103 days in total. Some herds treated with footbaths in serial (4.4m), some with single baths (2.2m).</w:t>
            </w:r>
          </w:p>
        </w:tc>
        <w:tc>
          <w:tcPr>
            <w:tcW w:w="2269" w:type="dxa"/>
          </w:tcPr>
          <w:p w14:paraId="7D1CEDB6" w14:textId="77777777" w:rsidR="00986A84" w:rsidRPr="00FD4195" w:rsidRDefault="00986A84" w:rsidP="009D56F2">
            <w:r w:rsidRPr="009D56F2">
              <w:rPr>
                <w:sz w:val="24"/>
                <w:szCs w:val="24"/>
              </w:rPr>
              <w:lastRenderedPageBreak/>
              <w:t xml:space="preserve">Copper sulphate performed significantly better </w:t>
            </w:r>
            <w:r w:rsidRPr="009D56F2">
              <w:rPr>
                <w:sz w:val="24"/>
                <w:szCs w:val="24"/>
              </w:rPr>
              <w:lastRenderedPageBreak/>
              <w:t xml:space="preserve">than the commercial product. </w:t>
            </w:r>
          </w:p>
        </w:tc>
        <w:tc>
          <w:tcPr>
            <w:tcW w:w="2172" w:type="dxa"/>
          </w:tcPr>
          <w:p w14:paraId="59D84791" w14:textId="77777777" w:rsidR="00986A84" w:rsidRPr="00FD4195" w:rsidRDefault="00986A84" w:rsidP="009D56F2">
            <w:r w:rsidRPr="009D56F2">
              <w:rPr>
                <w:sz w:val="24"/>
                <w:szCs w:val="24"/>
              </w:rPr>
              <w:lastRenderedPageBreak/>
              <w:t xml:space="preserve">4.4m footbaths (2x2.2m baths in series) had </w:t>
            </w:r>
            <w:r w:rsidRPr="009D56F2">
              <w:rPr>
                <w:sz w:val="24"/>
                <w:szCs w:val="24"/>
              </w:rPr>
              <w:lastRenderedPageBreak/>
              <w:t>significantly lower prevalence than the single 2.2m baths</w:t>
            </w:r>
          </w:p>
        </w:tc>
        <w:tc>
          <w:tcPr>
            <w:tcW w:w="2049" w:type="dxa"/>
          </w:tcPr>
          <w:p w14:paraId="593E679B" w14:textId="77777777" w:rsidR="00986A84" w:rsidRPr="00FD4195" w:rsidRDefault="00986A84" w:rsidP="009D56F2">
            <w:r w:rsidRPr="009D56F2">
              <w:rPr>
                <w:sz w:val="24"/>
                <w:szCs w:val="24"/>
              </w:rPr>
              <w:lastRenderedPageBreak/>
              <w:t xml:space="preserve">Opportunity for one or two baths in series was </w:t>
            </w:r>
            <w:r w:rsidRPr="009D56F2">
              <w:rPr>
                <w:sz w:val="24"/>
                <w:szCs w:val="24"/>
              </w:rPr>
              <w:lastRenderedPageBreak/>
              <w:t>determined by the layout of the exit race. Details about the commercial product not revealed.</w:t>
            </w:r>
            <w:r>
              <w:t xml:space="preserve"> Split-leg footbath design (disadvantages as outlined above).</w:t>
            </w:r>
          </w:p>
        </w:tc>
      </w:tr>
      <w:tr w:rsidR="00986A84" w:rsidRPr="00FD4195" w14:paraId="34710127" w14:textId="77777777" w:rsidTr="009D56F2">
        <w:tc>
          <w:tcPr>
            <w:tcW w:w="2214" w:type="dxa"/>
          </w:tcPr>
          <w:p w14:paraId="5182ABB5"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lastRenderedPageBreak/>
              <w:t>Relun</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ExcludeAuth="1"&gt;&lt;Author&gt;Relun&lt;/Author&gt;&lt;Year&gt;2012&lt;/Year&gt;&lt;RecNum&gt;3032&lt;/RecNum&gt;&lt;DisplayText&gt;(2012)&lt;/DisplayText&gt;&lt;record&gt;&lt;rec-number&gt;3032&lt;/rec-number&gt;&lt;foreign-keys&gt;&lt;key app="EN" db-id="e55zwpw2g02z0lew2f752rpfpvz9dzd5raew"&gt;3032&lt;/key&gt;&lt;/foreign-keys&gt;&lt;ref-type name="Journal Article"&gt;17&lt;/ref-type&gt;&lt;contributors&gt;&lt;authors&gt;&lt;author&gt;Relun, A.&lt;/author&gt;&lt;author&gt;Lehebel, A.&lt;/author&gt;&lt;author&gt;Bareille, N.&lt;/author&gt;&lt;author&gt;Guatteo, R.&lt;/author&gt;&lt;/authors&gt;&lt;/contributors&gt;&lt;titles&gt;&lt;title&gt;Effectiveness of different regimens of a collective topical treatment using a solution of copper and zinc chelates in the cure of digital dermatitis in dairy farms under field conditions&lt;/title&gt;&lt;secondary-title&gt;Journal of dairy science&lt;/secondary-title&gt;&lt;/titles&gt;&lt;periodical&gt;&lt;full-title&gt;Journal of dairy science&lt;/full-title&gt;&lt;/periodical&gt;&lt;pages&gt;3722-3735&lt;/pages&gt;&lt;volume&gt;95&lt;/volume&gt;&lt;number&gt;7&lt;/number&gt;&lt;keywords&gt;&lt;keyword&gt;dairy cow&lt;/keyword&gt;&lt;keyword&gt;digital dermatitis&lt;/keyword&gt;&lt;keyword&gt;topical treatment&lt;/keyword&gt;&lt;keyword&gt;field trial&lt;/keyword&gt;&lt;/keywords&gt;&lt;dates&gt;&lt;year&gt;2012&lt;/year&gt;&lt;/dates&gt;&lt;isbn&gt;0022-0302&lt;/isbn&gt;&lt;urls&gt;&lt;related-urls&gt;&lt;url&gt;http://www.sciencedirect.com/science/article/pii/S0022030212003529&lt;/url&gt;&lt;/related-urls&gt;&lt;/urls&gt;&lt;electronic-resource-num&gt;http://dx.doi.org/10.3168/jds.2011-4983&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5" w:tooltip="Relun, 2012 #3032" w:history="1">
              <w:r w:rsidRPr="00FD4195">
                <w:rPr>
                  <w:rFonts w:ascii="Times New Roman" w:hAnsi="Times New Roman" w:cs="Times New Roman"/>
                  <w:noProof/>
                </w:rPr>
                <w:t>2012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France</w:t>
            </w:r>
          </w:p>
        </w:tc>
        <w:tc>
          <w:tcPr>
            <w:tcW w:w="2284" w:type="dxa"/>
          </w:tcPr>
          <w:p w14:paraId="1D020F14" w14:textId="77777777" w:rsidR="00986A84" w:rsidRPr="00FD4195" w:rsidRDefault="00986A84" w:rsidP="009D56F2">
            <w:r w:rsidRPr="009D56F2">
              <w:rPr>
                <w:sz w:val="24"/>
                <w:szCs w:val="24"/>
              </w:rPr>
              <w:t>4677 lactating dairy cows on 52 farms</w:t>
            </w:r>
          </w:p>
        </w:tc>
        <w:tc>
          <w:tcPr>
            <w:tcW w:w="2188" w:type="dxa"/>
          </w:tcPr>
          <w:p w14:paraId="73094150" w14:textId="6619B626" w:rsidR="00986A84" w:rsidRPr="00FD4195" w:rsidRDefault="00986A84" w:rsidP="009D56F2">
            <w:r w:rsidRPr="009D56F2">
              <w:rPr>
                <w:sz w:val="24"/>
                <w:szCs w:val="24"/>
              </w:rPr>
              <w:t>6 month quasi-</w:t>
            </w:r>
            <w:proofErr w:type="spellStart"/>
            <w:r w:rsidRPr="009D56F2">
              <w:rPr>
                <w:sz w:val="24"/>
                <w:szCs w:val="24"/>
              </w:rPr>
              <w:t>randomised</w:t>
            </w:r>
            <w:proofErr w:type="spellEnd"/>
            <w:r w:rsidRPr="009D56F2">
              <w:rPr>
                <w:sz w:val="24"/>
                <w:szCs w:val="24"/>
              </w:rPr>
              <w:t xml:space="preserve"> trial with negative control (no </w:t>
            </w:r>
            <w:r>
              <w:rPr>
                <w:sz w:val="24"/>
                <w:szCs w:val="24"/>
              </w:rPr>
              <w:t>foot bathing</w:t>
            </w:r>
            <w:r w:rsidRPr="009D56F2">
              <w:rPr>
                <w:sz w:val="24"/>
                <w:szCs w:val="24"/>
              </w:rPr>
              <w:t xml:space="preserve"> and individual treatment of cases) compared with:</w:t>
            </w:r>
          </w:p>
          <w:p w14:paraId="451B8C1A" w14:textId="77777777" w:rsidR="00986A84" w:rsidRPr="00FD4195" w:rsidRDefault="00986A84" w:rsidP="009D56F2">
            <w:pPr>
              <w:pStyle w:val="ListParagraph"/>
              <w:numPr>
                <w:ilvl w:val="0"/>
                <w:numId w:val="7"/>
              </w:numPr>
              <w:rPr>
                <w:rFonts w:ascii="Times New Roman" w:hAnsi="Times New Roman" w:cs="Times New Roman"/>
              </w:rPr>
            </w:pPr>
            <w:r w:rsidRPr="009D56F2">
              <w:rPr>
                <w:rFonts w:ascii="Times New Roman" w:hAnsi="Times New Roman" w:cs="Times New Roman"/>
              </w:rPr>
              <w:t xml:space="preserve">Footbath four consecutive </w:t>
            </w:r>
            <w:proofErr w:type="spellStart"/>
            <w:r w:rsidRPr="009D56F2">
              <w:rPr>
                <w:rFonts w:ascii="Times New Roman" w:hAnsi="Times New Roman" w:cs="Times New Roman"/>
              </w:rPr>
              <w:t>milkings</w:t>
            </w:r>
            <w:proofErr w:type="spellEnd"/>
            <w:r w:rsidRPr="009D56F2">
              <w:rPr>
                <w:rFonts w:ascii="Times New Roman" w:hAnsi="Times New Roman" w:cs="Times New Roman"/>
              </w:rPr>
              <w:t xml:space="preserve"> every 4 weeks (FB/4W)</w:t>
            </w:r>
          </w:p>
          <w:p w14:paraId="4CDAACF8" w14:textId="77777777" w:rsidR="00986A84" w:rsidRPr="00FD4195" w:rsidRDefault="00986A84" w:rsidP="009D56F2">
            <w:pPr>
              <w:pStyle w:val="ListParagraph"/>
              <w:numPr>
                <w:ilvl w:val="0"/>
                <w:numId w:val="7"/>
              </w:numPr>
              <w:rPr>
                <w:rFonts w:ascii="Times New Roman" w:hAnsi="Times New Roman" w:cs="Times New Roman"/>
              </w:rPr>
            </w:pPr>
            <w:r w:rsidRPr="009D56F2">
              <w:rPr>
                <w:rFonts w:ascii="Times New Roman" w:hAnsi="Times New Roman" w:cs="Times New Roman"/>
              </w:rPr>
              <w:t xml:space="preserve">Four consecutive </w:t>
            </w:r>
            <w:proofErr w:type="spellStart"/>
            <w:r w:rsidRPr="009D56F2">
              <w:rPr>
                <w:rFonts w:ascii="Times New Roman" w:hAnsi="Times New Roman" w:cs="Times New Roman"/>
              </w:rPr>
              <w:t>milkings</w:t>
            </w:r>
            <w:proofErr w:type="spellEnd"/>
            <w:r w:rsidRPr="009D56F2">
              <w:rPr>
                <w:rFonts w:ascii="Times New Roman" w:hAnsi="Times New Roman" w:cs="Times New Roman"/>
              </w:rPr>
              <w:t xml:space="preserve"> every 2 weeks (FB/2W</w:t>
            </w:r>
            <w:r>
              <w:rPr>
                <w:rFonts w:ascii="Times New Roman" w:hAnsi="Times New Roman" w:cs="Times New Roman"/>
              </w:rPr>
              <w:t>)</w:t>
            </w:r>
          </w:p>
          <w:p w14:paraId="7C2A72AB" w14:textId="77777777" w:rsidR="00986A84" w:rsidRPr="00FD4195" w:rsidRDefault="00986A84" w:rsidP="009D56F2">
            <w:pPr>
              <w:pStyle w:val="ListParagraph"/>
              <w:numPr>
                <w:ilvl w:val="0"/>
                <w:numId w:val="7"/>
              </w:numPr>
              <w:rPr>
                <w:rFonts w:ascii="Times New Roman" w:hAnsi="Times New Roman" w:cs="Times New Roman"/>
              </w:rPr>
            </w:pPr>
            <w:r w:rsidRPr="009D56F2">
              <w:rPr>
                <w:rFonts w:ascii="Times New Roman" w:hAnsi="Times New Roman" w:cs="Times New Roman"/>
              </w:rPr>
              <w:t xml:space="preserve">Collective spraying for two </w:t>
            </w:r>
            <w:proofErr w:type="spellStart"/>
            <w:r w:rsidRPr="009D56F2">
              <w:rPr>
                <w:rFonts w:ascii="Times New Roman" w:hAnsi="Times New Roman" w:cs="Times New Roman"/>
              </w:rPr>
              <w:t>milkings</w:t>
            </w:r>
            <w:proofErr w:type="spellEnd"/>
            <w:r w:rsidRPr="009D56F2">
              <w:rPr>
                <w:rFonts w:ascii="Times New Roman" w:hAnsi="Times New Roman" w:cs="Times New Roman"/>
              </w:rPr>
              <w:t xml:space="preserve"> every 2 weeks (CS/2W)</w:t>
            </w:r>
          </w:p>
          <w:p w14:paraId="037DFC64" w14:textId="77777777" w:rsidR="00986A84" w:rsidRPr="00FD4195" w:rsidRDefault="00986A84" w:rsidP="009D56F2">
            <w:r w:rsidRPr="009D56F2">
              <w:rPr>
                <w:sz w:val="24"/>
                <w:szCs w:val="24"/>
              </w:rPr>
              <w:t>Chelated copper (3.5g/</w:t>
            </w:r>
            <w:proofErr w:type="spellStart"/>
            <w:r w:rsidRPr="009D56F2">
              <w:rPr>
                <w:sz w:val="24"/>
                <w:szCs w:val="24"/>
              </w:rPr>
              <w:t>litre</w:t>
            </w:r>
            <w:proofErr w:type="spellEnd"/>
            <w:r w:rsidRPr="009D56F2">
              <w:rPr>
                <w:sz w:val="24"/>
                <w:szCs w:val="24"/>
              </w:rPr>
              <w:t>) and zinc (0.5g/</w:t>
            </w:r>
            <w:proofErr w:type="spellStart"/>
            <w:r w:rsidRPr="009D56F2">
              <w:rPr>
                <w:sz w:val="24"/>
                <w:szCs w:val="24"/>
              </w:rPr>
              <w:t>litre</w:t>
            </w:r>
            <w:proofErr w:type="spellEnd"/>
            <w:r w:rsidRPr="009D56F2">
              <w:rPr>
                <w:sz w:val="24"/>
                <w:szCs w:val="24"/>
              </w:rPr>
              <w:t>) was used in the footbath. A stronger solution was used in the spray (20g/</w:t>
            </w:r>
            <w:proofErr w:type="spellStart"/>
            <w:r w:rsidRPr="009D56F2">
              <w:rPr>
                <w:sz w:val="24"/>
                <w:szCs w:val="24"/>
              </w:rPr>
              <w:t>litre</w:t>
            </w:r>
            <w:proofErr w:type="spellEnd"/>
            <w:r w:rsidRPr="009D56F2">
              <w:rPr>
                <w:sz w:val="24"/>
                <w:szCs w:val="24"/>
              </w:rPr>
              <w:t xml:space="preserve"> for both chelated copper and zinc)</w:t>
            </w:r>
            <w:r>
              <w:t>.</w:t>
            </w:r>
          </w:p>
        </w:tc>
        <w:tc>
          <w:tcPr>
            <w:tcW w:w="2269" w:type="dxa"/>
          </w:tcPr>
          <w:p w14:paraId="13483BF5" w14:textId="77777777" w:rsidR="00986A84" w:rsidRPr="009D56F2" w:rsidRDefault="00986A84" w:rsidP="009D56F2">
            <w:r w:rsidRPr="009D56F2">
              <w:rPr>
                <w:sz w:val="24"/>
                <w:szCs w:val="24"/>
              </w:rPr>
              <w:t xml:space="preserve">A </w:t>
            </w:r>
            <w:proofErr w:type="gramStart"/>
            <w:r w:rsidRPr="009D56F2">
              <w:rPr>
                <w:sz w:val="24"/>
                <w:szCs w:val="24"/>
              </w:rPr>
              <w:t>walk through</w:t>
            </w:r>
            <w:proofErr w:type="gramEnd"/>
            <w:r w:rsidRPr="009D56F2">
              <w:rPr>
                <w:sz w:val="24"/>
                <w:szCs w:val="24"/>
              </w:rPr>
              <w:t xml:space="preserve"> FB every 4 weeks alone is not sufficient to control </w:t>
            </w:r>
            <w:r>
              <w:t>BDD</w:t>
            </w:r>
            <w:r w:rsidRPr="00FD4195">
              <w:t xml:space="preserve"> alone. Rate of healing was influenced by grazing, foot cleanlines</w:t>
            </w:r>
            <w:r w:rsidRPr="009D56F2">
              <w:rPr>
                <w:sz w:val="24"/>
                <w:szCs w:val="24"/>
              </w:rPr>
              <w:t>s, size of initial lesion and addition of topical treatment.</w:t>
            </w:r>
          </w:p>
        </w:tc>
        <w:tc>
          <w:tcPr>
            <w:tcW w:w="2172" w:type="dxa"/>
          </w:tcPr>
          <w:p w14:paraId="5530DF40" w14:textId="77777777" w:rsidR="00986A84" w:rsidRPr="009D56F2" w:rsidRDefault="00986A84" w:rsidP="009D56F2">
            <w:r w:rsidRPr="009D56F2">
              <w:rPr>
                <w:sz w:val="24"/>
                <w:szCs w:val="24"/>
              </w:rPr>
              <w:t>Cure rates for each group:</w:t>
            </w:r>
          </w:p>
          <w:p w14:paraId="4EF16B66" w14:textId="77777777" w:rsidR="00986A84" w:rsidRPr="009D56F2" w:rsidRDefault="00986A84" w:rsidP="009D56F2">
            <w:proofErr w:type="spellStart"/>
            <w:r w:rsidRPr="009D56F2">
              <w:rPr>
                <w:sz w:val="24"/>
                <w:szCs w:val="24"/>
              </w:rPr>
              <w:t>Cx</w:t>
            </w:r>
            <w:proofErr w:type="spellEnd"/>
            <w:r w:rsidRPr="009D56F2">
              <w:rPr>
                <w:sz w:val="24"/>
                <w:szCs w:val="24"/>
              </w:rPr>
              <w:t>=58%</w:t>
            </w:r>
          </w:p>
          <w:p w14:paraId="1EB1F708" w14:textId="77777777" w:rsidR="00986A84" w:rsidRPr="009D56F2" w:rsidRDefault="00986A84" w:rsidP="009D56F2">
            <w:r w:rsidRPr="009D56F2">
              <w:rPr>
                <w:sz w:val="24"/>
                <w:szCs w:val="24"/>
              </w:rPr>
              <w:t>FB/4W=55%</w:t>
            </w:r>
          </w:p>
          <w:p w14:paraId="2C5EB29E" w14:textId="77777777" w:rsidR="00986A84" w:rsidRPr="009D56F2" w:rsidRDefault="00986A84" w:rsidP="009D56F2">
            <w:r w:rsidRPr="009D56F2">
              <w:rPr>
                <w:sz w:val="24"/>
                <w:szCs w:val="24"/>
              </w:rPr>
              <w:t>FB/2W=76%</w:t>
            </w:r>
          </w:p>
          <w:p w14:paraId="47F72087" w14:textId="77777777" w:rsidR="00986A84" w:rsidRPr="009D56F2" w:rsidRDefault="00986A84" w:rsidP="009D56F2">
            <w:r w:rsidRPr="009D56F2">
              <w:rPr>
                <w:sz w:val="24"/>
                <w:szCs w:val="24"/>
              </w:rPr>
              <w:t>CS/2W=76%</w:t>
            </w:r>
          </w:p>
        </w:tc>
        <w:tc>
          <w:tcPr>
            <w:tcW w:w="2049" w:type="dxa"/>
          </w:tcPr>
          <w:p w14:paraId="6EA7BFAB" w14:textId="77777777" w:rsidR="00986A84" w:rsidRPr="009D56F2" w:rsidRDefault="00986A84" w:rsidP="009D56F2">
            <w:r w:rsidRPr="009D56F2">
              <w:rPr>
                <w:sz w:val="24"/>
                <w:szCs w:val="24"/>
              </w:rPr>
              <w:t>Quasi randomized trial, with a focus on cure rates rather than daily disinfection.</w:t>
            </w:r>
          </w:p>
        </w:tc>
      </w:tr>
      <w:tr w:rsidR="00986A84" w:rsidRPr="00FD4195" w14:paraId="25F12CDB" w14:textId="77777777" w:rsidTr="009D56F2">
        <w:tc>
          <w:tcPr>
            <w:tcW w:w="2214" w:type="dxa"/>
          </w:tcPr>
          <w:p w14:paraId="6E45FCB9"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t>Speijers</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ExcludeAuth="1"&gt;&lt;Author&gt;Speijers&lt;/Author&gt;&lt;Year&gt;2012&lt;/Year&gt;&lt;RecNum&gt;3035&lt;/RecNum&gt;&lt;DisplayText&gt;(2012)&lt;/DisplayText&gt;&lt;record&gt;&lt;rec-number&gt;3035&lt;/rec-number&gt;&lt;foreign-keys&gt;&lt;key app="EN" db-id="e55zwpw2g02z0lew2f752rpfpvz9dzd5raew"&gt;3035&lt;/key&gt;&lt;/foreign-keys&gt;&lt;ref-type name="Journal Article"&gt;17&lt;/ref-type&gt;&lt;contributors&gt;&lt;authors&gt;&lt;author&gt;Speijers, M. H. M.&lt;/author&gt;&lt;author&gt;Finney, G. A.&lt;/author&gt;&lt;author&gt;McBride, J.&lt;/author&gt;&lt;author&gt;Watson, S.&lt;/author&gt;&lt;author&gt;Logue, D. N.&lt;/author&gt;&lt;author&gt;O’Connell, N. E.&lt;/author&gt;&lt;/authors&gt;&lt;/contributors&gt;&lt;titles&gt;&lt;title&gt;Effectiveness of different footbathing frequencies using copper sulfate in the control of digital dermatitis in dairy cows&lt;/title&gt;&lt;secondary-title&gt;Journal of dairy science&lt;/secondary-title&gt;&lt;/titles&gt;&lt;periodical&gt;&lt;full-title&gt;Journal of dairy science&lt;/full-title&gt;&lt;/periodical&gt;&lt;pages&gt;2955-2964&lt;/pages&gt;&lt;volume&gt;95&lt;/volume&gt;&lt;number&gt;6&lt;/number&gt;&lt;keywords&gt;&lt;keyword&gt;copper sulfate&lt;/keyword&gt;&lt;keyword&gt;dairy cow&lt;/keyword&gt;&lt;keyword&gt;digital dermatitis&lt;/keyword&gt;&lt;keyword&gt;footbathing frequency&lt;/keyword&gt;&lt;/keywords&gt;&lt;dates&gt;&lt;year&gt;2012&lt;/year&gt;&lt;/dates&gt;&lt;isbn&gt;0022-0302&lt;/isbn&gt;&lt;urls&gt;&lt;related-urls&gt;&lt;url&gt;http://www.sciencedirect.com/science/article/pii/S002203021200272X&lt;/url&gt;&lt;/related-urls&gt;&lt;/urls&gt;&lt;electronic-resource-num&gt;http://dx.doi.org/10.3168/jds.2011-4683&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9" w:tooltip="Speijers, 2012 #3035" w:history="1">
              <w:r w:rsidRPr="00FD4195">
                <w:rPr>
                  <w:rFonts w:ascii="Times New Roman" w:hAnsi="Times New Roman" w:cs="Times New Roman"/>
                  <w:noProof/>
                </w:rPr>
                <w:t>2012</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xml:space="preserve">, </w:t>
            </w:r>
            <w:r w:rsidRPr="00FD4195">
              <w:rPr>
                <w:rFonts w:ascii="Times New Roman" w:hAnsi="Times New Roman" w:cs="Times New Roman"/>
              </w:rPr>
              <w:lastRenderedPageBreak/>
              <w:t>Northern Ireland</w:t>
            </w:r>
          </w:p>
        </w:tc>
        <w:tc>
          <w:tcPr>
            <w:tcW w:w="2284" w:type="dxa"/>
          </w:tcPr>
          <w:p w14:paraId="0DFD30F5" w14:textId="77777777" w:rsidR="00986A84" w:rsidRPr="00FD4195" w:rsidRDefault="00986A84" w:rsidP="009D56F2">
            <w:r w:rsidRPr="009D56F2">
              <w:rPr>
                <w:sz w:val="24"/>
                <w:szCs w:val="24"/>
              </w:rPr>
              <w:lastRenderedPageBreak/>
              <w:t>Experiment 1: 70 lactating Holstein-</w:t>
            </w:r>
            <w:r w:rsidRPr="009D56F2">
              <w:rPr>
                <w:sz w:val="24"/>
                <w:szCs w:val="24"/>
              </w:rPr>
              <w:lastRenderedPageBreak/>
              <w:t xml:space="preserve">Friesian cows with </w:t>
            </w:r>
            <w:r>
              <w:t>BDD</w:t>
            </w:r>
            <w:r w:rsidRPr="00FD4195">
              <w:t xml:space="preserve"> lesions</w:t>
            </w:r>
          </w:p>
          <w:p w14:paraId="454BE246" w14:textId="77777777" w:rsidR="00986A84" w:rsidRPr="00FD4195" w:rsidRDefault="00986A84" w:rsidP="009D56F2">
            <w:r w:rsidRPr="009D56F2">
              <w:rPr>
                <w:sz w:val="24"/>
                <w:szCs w:val="24"/>
              </w:rPr>
              <w:t xml:space="preserve">Experiment 2: 64 Holstein-Friesians without </w:t>
            </w:r>
            <w:r>
              <w:t>BDD</w:t>
            </w:r>
            <w:r w:rsidRPr="00FD4195">
              <w:t xml:space="preserve"> lesions</w:t>
            </w:r>
          </w:p>
        </w:tc>
        <w:tc>
          <w:tcPr>
            <w:tcW w:w="2188" w:type="dxa"/>
          </w:tcPr>
          <w:p w14:paraId="0B3464E9" w14:textId="220EE53C" w:rsidR="00986A84" w:rsidRPr="00FD4195" w:rsidRDefault="00986A84" w:rsidP="009D56F2">
            <w:r w:rsidRPr="009D56F2">
              <w:rPr>
                <w:sz w:val="24"/>
                <w:szCs w:val="24"/>
              </w:rPr>
              <w:lastRenderedPageBreak/>
              <w:t xml:space="preserve">Experiment 1 involved 14 weeks of </w:t>
            </w:r>
            <w:r>
              <w:rPr>
                <w:sz w:val="24"/>
                <w:szCs w:val="24"/>
              </w:rPr>
              <w:t>foot bathing</w:t>
            </w:r>
            <w:r w:rsidRPr="009D56F2">
              <w:rPr>
                <w:sz w:val="24"/>
                <w:szCs w:val="24"/>
              </w:rPr>
              <w:t xml:space="preserve"> using:</w:t>
            </w:r>
          </w:p>
          <w:p w14:paraId="740FEB13" w14:textId="77777777" w:rsidR="00986A84" w:rsidRPr="00FD4195" w:rsidRDefault="00986A84" w:rsidP="009D56F2">
            <w:pPr>
              <w:pStyle w:val="ListParagraph"/>
              <w:numPr>
                <w:ilvl w:val="0"/>
                <w:numId w:val="8"/>
              </w:numPr>
              <w:rPr>
                <w:rFonts w:ascii="Times New Roman" w:hAnsi="Times New Roman" w:cs="Times New Roman"/>
              </w:rPr>
            </w:pPr>
            <w:r w:rsidRPr="009D56F2">
              <w:rPr>
                <w:rFonts w:ascii="Times New Roman" w:hAnsi="Times New Roman" w:cs="Times New Roman"/>
              </w:rPr>
              <w:lastRenderedPageBreak/>
              <w:t xml:space="preserve">5% copper sulphate every week, 4 consecutive </w:t>
            </w:r>
            <w:proofErr w:type="spellStart"/>
            <w:r w:rsidRPr="009D56F2">
              <w:rPr>
                <w:rFonts w:ascii="Times New Roman" w:hAnsi="Times New Roman" w:cs="Times New Roman"/>
              </w:rPr>
              <w:t>milkings</w:t>
            </w:r>
            <w:proofErr w:type="spellEnd"/>
          </w:p>
          <w:p w14:paraId="21BA2D18" w14:textId="77777777" w:rsidR="00986A84" w:rsidRPr="00FD4195" w:rsidRDefault="00986A84" w:rsidP="009D56F2">
            <w:pPr>
              <w:pStyle w:val="ListParagraph"/>
              <w:numPr>
                <w:ilvl w:val="0"/>
                <w:numId w:val="8"/>
              </w:numPr>
              <w:rPr>
                <w:rFonts w:ascii="Times New Roman" w:hAnsi="Times New Roman" w:cs="Times New Roman"/>
              </w:rPr>
            </w:pPr>
            <w:r w:rsidRPr="009D56F2">
              <w:rPr>
                <w:rFonts w:ascii="Times New Roman" w:hAnsi="Times New Roman" w:cs="Times New Roman"/>
              </w:rPr>
              <w:t xml:space="preserve">5% copper sulphate every two weeks, 4 consecutive </w:t>
            </w:r>
            <w:proofErr w:type="spellStart"/>
            <w:r w:rsidRPr="009D56F2">
              <w:rPr>
                <w:rFonts w:ascii="Times New Roman" w:hAnsi="Times New Roman" w:cs="Times New Roman"/>
              </w:rPr>
              <w:t>milkings</w:t>
            </w:r>
            <w:proofErr w:type="spellEnd"/>
          </w:p>
          <w:p w14:paraId="7E60A87D" w14:textId="451505AB" w:rsidR="00986A84" w:rsidRPr="00FD4195" w:rsidRDefault="00986A84" w:rsidP="009D56F2">
            <w:r w:rsidRPr="009D56F2">
              <w:rPr>
                <w:sz w:val="24"/>
                <w:szCs w:val="24"/>
              </w:rPr>
              <w:t xml:space="preserve">Experiment 2 involved 14 weeks of </w:t>
            </w:r>
            <w:r>
              <w:rPr>
                <w:sz w:val="24"/>
                <w:szCs w:val="24"/>
              </w:rPr>
              <w:t>foot bathing</w:t>
            </w:r>
            <w:r w:rsidRPr="009D56F2">
              <w:rPr>
                <w:sz w:val="24"/>
                <w:szCs w:val="24"/>
              </w:rPr>
              <w:t xml:space="preserve"> using:</w:t>
            </w:r>
          </w:p>
          <w:p w14:paraId="5D2CBB25" w14:textId="77777777" w:rsidR="00986A84" w:rsidRPr="00FD4195" w:rsidRDefault="00986A84" w:rsidP="009D56F2">
            <w:pPr>
              <w:pStyle w:val="ListParagraph"/>
              <w:numPr>
                <w:ilvl w:val="0"/>
                <w:numId w:val="9"/>
              </w:numPr>
              <w:rPr>
                <w:rFonts w:ascii="Times New Roman" w:hAnsi="Times New Roman" w:cs="Times New Roman"/>
              </w:rPr>
            </w:pPr>
            <w:r w:rsidRPr="009D56F2">
              <w:rPr>
                <w:rFonts w:ascii="Times New Roman" w:hAnsi="Times New Roman" w:cs="Times New Roman"/>
              </w:rPr>
              <w:t xml:space="preserve">5% copper sulphate every two weeks, 4 consecutive </w:t>
            </w:r>
            <w:proofErr w:type="spellStart"/>
            <w:r w:rsidRPr="009D56F2">
              <w:rPr>
                <w:rFonts w:ascii="Times New Roman" w:hAnsi="Times New Roman" w:cs="Times New Roman"/>
              </w:rPr>
              <w:t>milkings</w:t>
            </w:r>
            <w:proofErr w:type="spellEnd"/>
          </w:p>
          <w:p w14:paraId="18145E79" w14:textId="77777777" w:rsidR="00986A84" w:rsidRPr="00FD4195" w:rsidRDefault="00986A84" w:rsidP="009D56F2">
            <w:pPr>
              <w:pStyle w:val="ListParagraph"/>
              <w:numPr>
                <w:ilvl w:val="0"/>
                <w:numId w:val="9"/>
              </w:numPr>
              <w:rPr>
                <w:rFonts w:ascii="Times New Roman" w:hAnsi="Times New Roman" w:cs="Times New Roman"/>
              </w:rPr>
            </w:pPr>
            <w:r w:rsidRPr="009D56F2">
              <w:rPr>
                <w:rFonts w:ascii="Times New Roman" w:hAnsi="Times New Roman" w:cs="Times New Roman"/>
              </w:rPr>
              <w:t xml:space="preserve">5% copper sulphate every four weeks, 4 consecutive </w:t>
            </w:r>
            <w:proofErr w:type="spellStart"/>
            <w:r w:rsidRPr="009D56F2">
              <w:rPr>
                <w:rFonts w:ascii="Times New Roman" w:hAnsi="Times New Roman" w:cs="Times New Roman"/>
              </w:rPr>
              <w:t>milkings</w:t>
            </w:r>
            <w:proofErr w:type="spellEnd"/>
          </w:p>
        </w:tc>
        <w:tc>
          <w:tcPr>
            <w:tcW w:w="2269" w:type="dxa"/>
          </w:tcPr>
          <w:p w14:paraId="60790E3D" w14:textId="77777777" w:rsidR="00986A84" w:rsidRPr="009D56F2" w:rsidRDefault="00986A84" w:rsidP="009D56F2">
            <w:r w:rsidRPr="009D56F2">
              <w:rPr>
                <w:sz w:val="24"/>
                <w:szCs w:val="24"/>
              </w:rPr>
              <w:lastRenderedPageBreak/>
              <w:t xml:space="preserve">Increasing the interval between </w:t>
            </w:r>
            <w:r w:rsidRPr="009D56F2">
              <w:rPr>
                <w:sz w:val="24"/>
                <w:szCs w:val="24"/>
              </w:rPr>
              <w:lastRenderedPageBreak/>
              <w:t xml:space="preserve">copper sulphate footbaths was not recommended as a means of reducing copper sulphate usage. </w:t>
            </w:r>
          </w:p>
        </w:tc>
        <w:tc>
          <w:tcPr>
            <w:tcW w:w="2172" w:type="dxa"/>
          </w:tcPr>
          <w:p w14:paraId="1F24228A" w14:textId="77777777" w:rsidR="00986A84" w:rsidRPr="009D56F2" w:rsidRDefault="00986A84" w:rsidP="009D56F2">
            <w:r w:rsidRPr="009D56F2">
              <w:rPr>
                <w:sz w:val="24"/>
                <w:szCs w:val="24"/>
              </w:rPr>
              <w:lastRenderedPageBreak/>
              <w:t xml:space="preserve">Experiment 1 – no active (M1, M2) </w:t>
            </w:r>
            <w:r w:rsidRPr="009D56F2">
              <w:rPr>
                <w:sz w:val="24"/>
                <w:szCs w:val="24"/>
              </w:rPr>
              <w:lastRenderedPageBreak/>
              <w:t>lesions found in either group.</w:t>
            </w:r>
          </w:p>
          <w:p w14:paraId="484DBC95" w14:textId="77777777" w:rsidR="00986A84" w:rsidRPr="009D56F2" w:rsidRDefault="00986A84" w:rsidP="009D56F2"/>
          <w:p w14:paraId="69487FA9" w14:textId="28C42E87" w:rsidR="00986A84" w:rsidRPr="009D56F2" w:rsidRDefault="00986A84" w:rsidP="009D56F2">
            <w:r w:rsidRPr="009D56F2">
              <w:rPr>
                <w:sz w:val="24"/>
                <w:szCs w:val="24"/>
              </w:rPr>
              <w:t xml:space="preserve">Experiment 2 – significantly fewer cows with </w:t>
            </w:r>
            <w:r>
              <w:t>BDD</w:t>
            </w:r>
            <w:r w:rsidRPr="00FD4195">
              <w:t xml:space="preserve"> lesions with fortnightly vs monthly </w:t>
            </w:r>
            <w:r>
              <w:rPr>
                <w:sz w:val="24"/>
                <w:szCs w:val="24"/>
              </w:rPr>
              <w:t>foot bathing</w:t>
            </w:r>
            <w:r w:rsidRPr="009D56F2">
              <w:rPr>
                <w:sz w:val="24"/>
                <w:szCs w:val="24"/>
              </w:rPr>
              <w:t xml:space="preserve">. </w:t>
            </w:r>
          </w:p>
          <w:p w14:paraId="1D5666F0" w14:textId="77777777" w:rsidR="00986A84" w:rsidRPr="009D56F2" w:rsidRDefault="00986A84" w:rsidP="009D56F2"/>
        </w:tc>
        <w:tc>
          <w:tcPr>
            <w:tcW w:w="2049" w:type="dxa"/>
          </w:tcPr>
          <w:p w14:paraId="16B7D849" w14:textId="062C742E" w:rsidR="00986A84" w:rsidRPr="00FD4195" w:rsidRDefault="00986A84" w:rsidP="009D56F2">
            <w:r w:rsidRPr="009D56F2">
              <w:rPr>
                <w:sz w:val="24"/>
                <w:szCs w:val="24"/>
              </w:rPr>
              <w:lastRenderedPageBreak/>
              <w:t xml:space="preserve">The protective effect of 5% </w:t>
            </w:r>
            <w:r w:rsidRPr="009D56F2">
              <w:rPr>
                <w:sz w:val="24"/>
                <w:szCs w:val="24"/>
              </w:rPr>
              <w:lastRenderedPageBreak/>
              <w:t xml:space="preserve">copper sulphate </w:t>
            </w:r>
            <w:r>
              <w:rPr>
                <w:sz w:val="24"/>
                <w:szCs w:val="24"/>
              </w:rPr>
              <w:t>foot bathing</w:t>
            </w:r>
            <w:r w:rsidRPr="009D56F2">
              <w:rPr>
                <w:sz w:val="24"/>
                <w:szCs w:val="24"/>
              </w:rPr>
              <w:t xml:space="preserve"> was not evaluated. No M4 lesions were observed (unus</w:t>
            </w:r>
            <w:r>
              <w:t>u</w:t>
            </w:r>
            <w:r w:rsidRPr="00FD4195">
              <w:t>al).</w:t>
            </w:r>
          </w:p>
        </w:tc>
      </w:tr>
      <w:tr w:rsidR="00986A84" w:rsidRPr="00FD4195" w14:paraId="25051E2B" w14:textId="77777777" w:rsidTr="009D56F2">
        <w:tc>
          <w:tcPr>
            <w:tcW w:w="2214" w:type="dxa"/>
          </w:tcPr>
          <w:p w14:paraId="30529A36" w14:textId="77777777" w:rsidR="00986A84" w:rsidRPr="00FD4195" w:rsidRDefault="00986A84" w:rsidP="009D56F2">
            <w:pPr>
              <w:pStyle w:val="ListParagraph"/>
              <w:numPr>
                <w:ilvl w:val="0"/>
                <w:numId w:val="1"/>
              </w:numPr>
              <w:spacing w:after="0"/>
              <w:rPr>
                <w:rFonts w:ascii="Times New Roman" w:hAnsi="Times New Roman" w:cs="Times New Roman"/>
              </w:rPr>
            </w:pPr>
            <w:proofErr w:type="spellStart"/>
            <w:r w:rsidRPr="00FD4195">
              <w:rPr>
                <w:rFonts w:ascii="Times New Roman" w:hAnsi="Times New Roman" w:cs="Times New Roman"/>
              </w:rPr>
              <w:lastRenderedPageBreak/>
              <w:t>Relun</w:t>
            </w:r>
            <w:proofErr w:type="spellEnd"/>
            <w:r w:rsidRPr="00FD4195">
              <w:rPr>
                <w:rFonts w:ascii="Times New Roman" w:hAnsi="Times New Roman" w:cs="Times New Roman"/>
              </w:rPr>
              <w:t xml:space="preserve"> et al </w:t>
            </w:r>
            <w:r w:rsidRPr="00FD4195">
              <w:rPr>
                <w:rFonts w:ascii="Times New Roman" w:hAnsi="Times New Roman" w:cs="Times New Roman"/>
              </w:rPr>
              <w:fldChar w:fldCharType="begin"/>
            </w:r>
            <w:r w:rsidRPr="009D56F2">
              <w:rPr>
                <w:rFonts w:ascii="Times New Roman" w:hAnsi="Times New Roman" w:cs="Times New Roman"/>
              </w:rPr>
              <w:instrText xml:space="preserve"> ADDIN EN.CITE &lt;EndNote&gt;&lt;Cite ExcludeAuth="1"&gt;&lt;Author&gt;Relun&lt;/Author&gt;&lt;Year&gt;2013&lt;/Year&gt;&lt;RecNum&gt;3031&lt;/RecNum&gt;&lt;DisplayText&gt;(2013)&lt;/DisplayText&gt;&lt;record&gt;&lt;rec-number&gt;3031&lt;/rec-number&gt;&lt;foreign-keys&gt;&lt;key app="EN" db-id="e55zwpw2g02z0lew2f752rpfpvz9dzd5raew"&gt;3031&lt;/key&gt;&lt;/foreign-keys&gt;&lt;ref-type name="Journal Article"&gt;17&lt;/ref-type&gt;&lt;contributors&gt;&lt;authors&gt;&lt;author&gt;Relun, A.&lt;/author&gt;&lt;author&gt;Lehebel, A.&lt;/author&gt;&lt;author&gt;Chesnin, A.&lt;/author&gt;&lt;author&gt;Guatteo, R.&lt;/author&gt;&lt;author&gt;Bareille, N.&lt;/author&gt;&lt;/authors&gt;&lt;/contributors&gt;&lt;titles&gt;&lt;title&gt;Association between digital dermatitis lesions and test-day milk yield of Holstein cows from 41 French dairy farms&lt;/title&gt;&lt;secondary-title&gt;Journal of dairy science&lt;/secondary-title&gt;&lt;/titles&gt;&lt;periodical&gt;&lt;full-title&gt;Journal of dairy science&lt;/full-title&gt;&lt;/periodical&gt;&lt;pages&gt;2190-2200&lt;/pages&gt;&lt;volume&gt;96&lt;/volume&gt;&lt;number&gt;4&lt;/number&gt;&lt;keywords&gt;&lt;keyword&gt;dairy cow&lt;/keyword&gt;&lt;keyword&gt;digital dermatitis&lt;/keyword&gt;&lt;keyword&gt;milk yield&lt;/keyword&gt;&lt;keyword&gt;milk loss&lt;/keyword&gt;&lt;/keywords&gt;&lt;dates&gt;&lt;year&gt;2013&lt;/year&gt;&lt;/dates&gt;&lt;isbn&gt;0022-0302&lt;/isbn&gt;&lt;urls&gt;&lt;related-urls&gt;&lt;url&gt;http://www.sciencedirect.com/science/article/pii/S0022030213001136&lt;/url&gt;&lt;/related-urls&gt;&lt;/urls&gt;&lt;electronic-resource-num&gt;http://dx.doi.org/10.3168/jds.2012-5934&lt;/electronic-resource-num&gt;&lt;/record&gt;&lt;/Cite&gt;&lt;/EndNote&gt;</w:instrText>
            </w:r>
            <w:r w:rsidRPr="009D56F2">
              <w:rPr>
                <w:rFonts w:ascii="Times New Roman" w:hAnsi="Times New Roman" w:cs="Times New Roman"/>
              </w:rPr>
              <w:fldChar w:fldCharType="separate"/>
            </w:r>
            <w:r w:rsidRPr="009D56F2">
              <w:rPr>
                <w:rFonts w:ascii="Times New Roman" w:hAnsi="Times New Roman" w:cs="Times New Roman"/>
                <w:noProof/>
              </w:rPr>
              <w:t>(</w:t>
            </w:r>
            <w:hyperlink w:anchor="_ENREF_16" w:tooltip="Relun, 2013 #3031" w:history="1">
              <w:r w:rsidRPr="00FD4195">
                <w:rPr>
                  <w:rFonts w:ascii="Times New Roman" w:hAnsi="Times New Roman" w:cs="Times New Roman"/>
                  <w:noProof/>
                </w:rPr>
                <w:t>2013</w:t>
              </w:r>
            </w:hyperlink>
            <w:r w:rsidRPr="00FD4195">
              <w:rPr>
                <w:rFonts w:ascii="Times New Roman" w:hAnsi="Times New Roman" w:cs="Times New Roman"/>
                <w:noProof/>
              </w:rPr>
              <w:t>)</w:t>
            </w:r>
            <w:r w:rsidRPr="00FD4195">
              <w:rPr>
                <w:rFonts w:ascii="Times New Roman" w:hAnsi="Times New Roman" w:cs="Times New Roman"/>
              </w:rPr>
              <w:fldChar w:fldCharType="end"/>
            </w:r>
            <w:r w:rsidRPr="00FD4195">
              <w:rPr>
                <w:rFonts w:ascii="Times New Roman" w:hAnsi="Times New Roman" w:cs="Times New Roman"/>
              </w:rPr>
              <w:t>, France</w:t>
            </w:r>
          </w:p>
        </w:tc>
        <w:tc>
          <w:tcPr>
            <w:tcW w:w="2284" w:type="dxa"/>
          </w:tcPr>
          <w:p w14:paraId="6BF2DC7C" w14:textId="77777777" w:rsidR="00986A84" w:rsidRPr="00FD4195" w:rsidRDefault="00986A84" w:rsidP="009D56F2">
            <w:r w:rsidRPr="009D56F2">
              <w:rPr>
                <w:sz w:val="24"/>
                <w:szCs w:val="24"/>
              </w:rPr>
              <w:t xml:space="preserve">4678 dairy cows on 52 farms (80% Holsteins, 20% </w:t>
            </w:r>
            <w:proofErr w:type="spellStart"/>
            <w:r w:rsidRPr="009D56F2">
              <w:rPr>
                <w:sz w:val="24"/>
                <w:szCs w:val="24"/>
              </w:rPr>
              <w:t>Normande</w:t>
            </w:r>
            <w:proofErr w:type="spellEnd"/>
            <w:r w:rsidRPr="009D56F2">
              <w:rPr>
                <w:sz w:val="24"/>
                <w:szCs w:val="24"/>
              </w:rPr>
              <w:t xml:space="preserve"> breed)</w:t>
            </w:r>
          </w:p>
        </w:tc>
        <w:tc>
          <w:tcPr>
            <w:tcW w:w="2188" w:type="dxa"/>
          </w:tcPr>
          <w:p w14:paraId="5F017D34" w14:textId="77777777" w:rsidR="00986A84" w:rsidRPr="00FD4195" w:rsidRDefault="00986A84" w:rsidP="009D56F2">
            <w:r w:rsidRPr="009D56F2">
              <w:rPr>
                <w:sz w:val="24"/>
                <w:szCs w:val="24"/>
              </w:rPr>
              <w:t>Farms allocated to treatments by minimization. Farms allocated to either:</w:t>
            </w:r>
          </w:p>
          <w:p w14:paraId="572D0CFB" w14:textId="77777777" w:rsidR="00986A84" w:rsidRPr="00FD4195" w:rsidRDefault="00986A84" w:rsidP="009D56F2">
            <w:pPr>
              <w:pStyle w:val="ListParagraph"/>
              <w:numPr>
                <w:ilvl w:val="0"/>
                <w:numId w:val="10"/>
              </w:numPr>
              <w:rPr>
                <w:rFonts w:ascii="Times New Roman" w:hAnsi="Times New Roman" w:cs="Times New Roman"/>
              </w:rPr>
            </w:pPr>
            <w:r w:rsidRPr="009D56F2">
              <w:rPr>
                <w:rFonts w:ascii="Times New Roman" w:hAnsi="Times New Roman" w:cs="Times New Roman"/>
              </w:rPr>
              <w:t>Footbath vs collective spraying</w:t>
            </w:r>
          </w:p>
          <w:p w14:paraId="7657D1E5" w14:textId="77777777" w:rsidR="00986A84" w:rsidRPr="00FD4195" w:rsidRDefault="00986A84" w:rsidP="009D56F2">
            <w:pPr>
              <w:pStyle w:val="ListParagraph"/>
              <w:numPr>
                <w:ilvl w:val="0"/>
                <w:numId w:val="10"/>
              </w:numPr>
              <w:rPr>
                <w:rFonts w:ascii="Times New Roman" w:hAnsi="Times New Roman" w:cs="Times New Roman"/>
              </w:rPr>
            </w:pPr>
            <w:r w:rsidRPr="009D56F2">
              <w:rPr>
                <w:rFonts w:ascii="Times New Roman" w:hAnsi="Times New Roman" w:cs="Times New Roman"/>
              </w:rPr>
              <w:t>2 days every 2 weeks vs 2 days every 4 weeks</w:t>
            </w:r>
          </w:p>
          <w:p w14:paraId="221C40CB" w14:textId="77777777" w:rsidR="00986A84" w:rsidRPr="009D56F2" w:rsidRDefault="00986A84" w:rsidP="009D56F2">
            <w:r w:rsidRPr="009D56F2">
              <w:rPr>
                <w:sz w:val="24"/>
                <w:szCs w:val="24"/>
              </w:rPr>
              <w:t xml:space="preserve">Chelated copper and zinc solutions were used in the footbath (5% </w:t>
            </w:r>
            <w:proofErr w:type="spellStart"/>
            <w:r w:rsidRPr="009D56F2">
              <w:rPr>
                <w:sz w:val="24"/>
                <w:szCs w:val="24"/>
              </w:rPr>
              <w:t>Hoofit</w:t>
            </w:r>
            <w:proofErr w:type="spellEnd"/>
            <w:r w:rsidRPr="009D56F2">
              <w:rPr>
                <w:sz w:val="24"/>
                <w:szCs w:val="24"/>
              </w:rPr>
              <w:t xml:space="preserve"> solution, </w:t>
            </w:r>
            <w:proofErr w:type="spellStart"/>
            <w:r w:rsidRPr="009D56F2">
              <w:rPr>
                <w:sz w:val="24"/>
                <w:szCs w:val="24"/>
              </w:rPr>
              <w:t>Intracare</w:t>
            </w:r>
            <w:proofErr w:type="spellEnd"/>
            <w:r w:rsidRPr="009D56F2">
              <w:rPr>
                <w:sz w:val="24"/>
                <w:szCs w:val="24"/>
              </w:rPr>
              <w:t xml:space="preserve">, The Netherlands) and spray solution (50% </w:t>
            </w:r>
            <w:proofErr w:type="spellStart"/>
            <w:r w:rsidRPr="009D56F2">
              <w:rPr>
                <w:sz w:val="24"/>
                <w:szCs w:val="24"/>
              </w:rPr>
              <w:t>Hoofit</w:t>
            </w:r>
            <w:proofErr w:type="spellEnd"/>
            <w:r w:rsidRPr="009D56F2">
              <w:rPr>
                <w:sz w:val="24"/>
                <w:szCs w:val="24"/>
              </w:rPr>
              <w:t xml:space="preserve"> liquid, </w:t>
            </w:r>
            <w:proofErr w:type="spellStart"/>
            <w:r w:rsidRPr="009D56F2">
              <w:rPr>
                <w:sz w:val="24"/>
                <w:szCs w:val="24"/>
              </w:rPr>
              <w:t>Intracare</w:t>
            </w:r>
            <w:proofErr w:type="spellEnd"/>
            <w:r w:rsidRPr="009D56F2">
              <w:rPr>
                <w:sz w:val="24"/>
                <w:szCs w:val="24"/>
              </w:rPr>
              <w:t>, The Netherlands)</w:t>
            </w:r>
          </w:p>
        </w:tc>
        <w:tc>
          <w:tcPr>
            <w:tcW w:w="2269" w:type="dxa"/>
          </w:tcPr>
          <w:p w14:paraId="30EE764D" w14:textId="77777777" w:rsidR="00986A84" w:rsidRPr="009D56F2" w:rsidRDefault="00986A84" w:rsidP="009D56F2">
            <w:r w:rsidRPr="009D56F2">
              <w:rPr>
                <w:sz w:val="24"/>
                <w:szCs w:val="24"/>
              </w:rPr>
              <w:t>Compared with individual cow treatment alone, collective treatments were better only if used every 2 weeks</w:t>
            </w:r>
          </w:p>
        </w:tc>
        <w:tc>
          <w:tcPr>
            <w:tcW w:w="2172" w:type="dxa"/>
          </w:tcPr>
          <w:p w14:paraId="473D378C" w14:textId="77777777" w:rsidR="00986A84" w:rsidRPr="009D56F2" w:rsidRDefault="00986A84" w:rsidP="009D56F2">
            <w:r w:rsidRPr="009D56F2">
              <w:rPr>
                <w:sz w:val="24"/>
                <w:szCs w:val="24"/>
              </w:rPr>
              <w:t>88.2% of feet were free of lesions at the start of the study.</w:t>
            </w:r>
          </w:p>
        </w:tc>
        <w:tc>
          <w:tcPr>
            <w:tcW w:w="2049" w:type="dxa"/>
          </w:tcPr>
          <w:p w14:paraId="1288CBF5" w14:textId="77777777" w:rsidR="00986A84" w:rsidRPr="009D56F2" w:rsidRDefault="00986A84" w:rsidP="009D56F2">
            <w:r w:rsidRPr="009D56F2">
              <w:rPr>
                <w:sz w:val="24"/>
                <w:szCs w:val="24"/>
              </w:rPr>
              <w:t>No reporting of cure rates throughout the study.</w:t>
            </w:r>
          </w:p>
        </w:tc>
      </w:tr>
    </w:tbl>
    <w:p w14:paraId="506318E2" w14:textId="77777777" w:rsidR="00986A84" w:rsidRDefault="00986A84" w:rsidP="00986A84"/>
    <w:p w14:paraId="04BE77F6" w14:textId="77777777" w:rsidR="00986A84" w:rsidRDefault="00986A84" w:rsidP="00986A84"/>
    <w:p w14:paraId="1A0CD463" w14:textId="0782C77F" w:rsidR="00986A84" w:rsidRDefault="00986A84" w:rsidP="00986A84">
      <w:r>
        <w:lastRenderedPageBreak/>
        <w:t>Conclusions:</w:t>
      </w:r>
    </w:p>
    <w:p w14:paraId="3F2C17FF" w14:textId="37BD52A5" w:rsidR="00986A84" w:rsidRDefault="00986A84" w:rsidP="00986A84">
      <w:pPr>
        <w:pStyle w:val="ListParagraph"/>
        <w:numPr>
          <w:ilvl w:val="0"/>
          <w:numId w:val="11"/>
        </w:numPr>
      </w:pPr>
      <w:r>
        <w:t>Very little evidence supporting the common practice of daily formalin foot bathing</w:t>
      </w:r>
    </w:p>
    <w:p w14:paraId="75184C79" w14:textId="6FFF84B8" w:rsidR="00986A84" w:rsidRDefault="00986A84" w:rsidP="00986A84">
      <w:pPr>
        <w:pStyle w:val="ListParagraph"/>
        <w:numPr>
          <w:ilvl w:val="0"/>
          <w:numId w:val="11"/>
        </w:numPr>
      </w:pPr>
      <w:r>
        <w:t>The evidence supporting the use of copper (or any disinfectant) for treatment is not conclusive</w:t>
      </w:r>
    </w:p>
    <w:p w14:paraId="38936C39" w14:textId="643EF0CF" w:rsidR="00986A84" w:rsidRDefault="00986A84" w:rsidP="00986A84">
      <w:pPr>
        <w:pStyle w:val="ListParagraph"/>
        <w:numPr>
          <w:ilvl w:val="0"/>
          <w:numId w:val="11"/>
        </w:numPr>
      </w:pPr>
      <w:r>
        <w:t>More frequent bathing is beneficial</w:t>
      </w:r>
      <w:bookmarkStart w:id="0" w:name="_GoBack"/>
      <w:bookmarkEnd w:id="0"/>
    </w:p>
    <w:p w14:paraId="793CA065" w14:textId="77777777" w:rsidR="00986A84" w:rsidRDefault="00986A84" w:rsidP="00986A84">
      <w:pPr>
        <w:spacing w:after="200"/>
      </w:pPr>
      <w:r>
        <w:br w:type="page"/>
      </w:r>
    </w:p>
    <w:p w14:paraId="796389CD" w14:textId="77777777" w:rsidR="00986A84" w:rsidRDefault="00986A84"/>
    <w:p w14:paraId="0EB86323" w14:textId="77777777" w:rsidR="00986A84" w:rsidRDefault="00986A84"/>
    <w:sectPr w:rsidR="00986A84" w:rsidSect="00986A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EDB"/>
    <w:multiLevelType w:val="hybridMultilevel"/>
    <w:tmpl w:val="878EF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1485A"/>
    <w:multiLevelType w:val="hybridMultilevel"/>
    <w:tmpl w:val="502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B32DD"/>
    <w:multiLevelType w:val="hybridMultilevel"/>
    <w:tmpl w:val="BA747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505142"/>
    <w:multiLevelType w:val="hybridMultilevel"/>
    <w:tmpl w:val="9D14A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202F52"/>
    <w:multiLevelType w:val="hybridMultilevel"/>
    <w:tmpl w:val="2BC0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415C"/>
    <w:multiLevelType w:val="hybridMultilevel"/>
    <w:tmpl w:val="633C4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F85DEE"/>
    <w:multiLevelType w:val="hybridMultilevel"/>
    <w:tmpl w:val="9B68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E2FB4"/>
    <w:multiLevelType w:val="hybridMultilevel"/>
    <w:tmpl w:val="9B68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156D1C"/>
    <w:multiLevelType w:val="hybridMultilevel"/>
    <w:tmpl w:val="A482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E6A82"/>
    <w:multiLevelType w:val="hybridMultilevel"/>
    <w:tmpl w:val="96026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C10168"/>
    <w:multiLevelType w:val="hybridMultilevel"/>
    <w:tmpl w:val="CFA4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9"/>
  </w:num>
  <w:num w:numId="7">
    <w:abstractNumId w:val="10"/>
  </w:num>
  <w:num w:numId="8">
    <w:abstractNumId w:val="7"/>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84"/>
    <w:rsid w:val="00986A84"/>
    <w:rsid w:val="00A2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313E9"/>
  <w15:chartTrackingRefBased/>
  <w15:docId w15:val="{504C3353-7232-4C9D-ADCB-F61341C5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6A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6A84"/>
    <w:pPr>
      <w:spacing w:after="200" w:line="240" w:lineRule="auto"/>
      <w:ind w:left="720"/>
      <w:contextualSpacing/>
    </w:pPr>
    <w:rPr>
      <w:lang w:val="en-US"/>
    </w:rPr>
  </w:style>
  <w:style w:type="character" w:styleId="CommentReference">
    <w:name w:val="annotation reference"/>
    <w:basedOn w:val="DefaultParagraphFont"/>
    <w:uiPriority w:val="99"/>
    <w:semiHidden/>
    <w:unhideWhenUsed/>
    <w:rsid w:val="00986A84"/>
    <w:rPr>
      <w:sz w:val="16"/>
      <w:szCs w:val="16"/>
    </w:rPr>
  </w:style>
  <w:style w:type="paragraph" w:styleId="CommentText">
    <w:name w:val="annotation text"/>
    <w:basedOn w:val="Normal"/>
    <w:link w:val="CommentTextChar"/>
    <w:uiPriority w:val="99"/>
    <w:semiHidden/>
    <w:unhideWhenUsed/>
    <w:rsid w:val="00986A84"/>
    <w:pPr>
      <w:spacing w:after="0" w:line="240" w:lineRule="auto"/>
    </w:pPr>
    <w:rPr>
      <w:rFonts w:ascii="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986A84"/>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986A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84"/>
    <w:rPr>
      <w:rFonts w:ascii="Segoe UI" w:hAnsi="Segoe UI" w:cs="Segoe UI"/>
      <w:sz w:val="18"/>
      <w:szCs w:val="18"/>
    </w:rPr>
  </w:style>
  <w:style w:type="paragraph" w:styleId="Title">
    <w:name w:val="Title"/>
    <w:basedOn w:val="Normal"/>
    <w:next w:val="Normal"/>
    <w:link w:val="TitleChar"/>
    <w:uiPriority w:val="10"/>
    <w:qFormat/>
    <w:rsid w:val="0098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6A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986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gonlinelibrary.com/doi/abs/10.12968/live.2014.19.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3979</Words>
  <Characters>22682</Characters>
  <Application>Microsoft Office Word</Application>
  <DocSecurity>0</DocSecurity>
  <Lines>189</Lines>
  <Paragraphs>53</Paragraphs>
  <ScaleCrop>false</ScaleCrop>
  <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Bell</dc:creator>
  <cp:keywords/>
  <dc:description/>
  <cp:lastModifiedBy>Nick Bell</cp:lastModifiedBy>
  <cp:revision>1</cp:revision>
  <dcterms:created xsi:type="dcterms:W3CDTF">2019-12-31T23:02:00Z</dcterms:created>
  <dcterms:modified xsi:type="dcterms:W3CDTF">2019-12-31T23:09:00Z</dcterms:modified>
</cp:coreProperties>
</file>